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A0B7C" w14:textId="77777777" w:rsidR="00F350F1" w:rsidRPr="001D6C80" w:rsidRDefault="00F350F1" w:rsidP="00F350F1">
      <w:pPr>
        <w:ind w:left="-57" w:right="-57" w:firstLine="765"/>
        <w:jc w:val="center"/>
        <w:rPr>
          <w:b/>
          <w:bCs/>
          <w:sz w:val="25"/>
          <w:szCs w:val="25"/>
        </w:rPr>
      </w:pPr>
      <w:r w:rsidRPr="001D6C80">
        <w:rPr>
          <w:b/>
          <w:sz w:val="25"/>
          <w:lang w:bidi="en-US"/>
        </w:rPr>
        <w:t>Notice of Essential Fact</w:t>
      </w:r>
    </w:p>
    <w:p w14:paraId="5B776E69" w14:textId="77777777" w:rsidR="00D76290" w:rsidRPr="001D6C80" w:rsidRDefault="003A7740" w:rsidP="00D76290">
      <w:pPr>
        <w:ind w:left="-57" w:right="-57"/>
        <w:jc w:val="center"/>
        <w:rPr>
          <w:b/>
          <w:bCs/>
          <w:sz w:val="25"/>
          <w:szCs w:val="25"/>
        </w:rPr>
      </w:pPr>
      <w:r>
        <w:rPr>
          <w:b/>
          <w:sz w:val="25"/>
          <w:lang w:bidi="en-US"/>
        </w:rPr>
        <w:t>“</w:t>
      </w:r>
      <w:r w:rsidR="00D76290" w:rsidRPr="001D6C80">
        <w:rPr>
          <w:b/>
          <w:sz w:val="25"/>
          <w:lang w:bidi="en-US"/>
        </w:rPr>
        <w:t xml:space="preserve">On disclosure of consolidated financial statements by the Issuer as well </w:t>
      </w:r>
      <w:r w:rsidR="00301FE3">
        <w:rPr>
          <w:b/>
          <w:sz w:val="25"/>
          <w:lang w:bidi="en-US"/>
        </w:rPr>
        <w:br/>
      </w:r>
      <w:r w:rsidR="00D76290" w:rsidRPr="001D6C80">
        <w:rPr>
          <w:b/>
          <w:sz w:val="25"/>
          <w:lang w:bidi="en-US"/>
        </w:rPr>
        <w:t>as</w:t>
      </w:r>
      <w:r w:rsidR="00301FE3" w:rsidRPr="00301FE3">
        <w:rPr>
          <w:b/>
          <w:sz w:val="25"/>
          <w:lang w:bidi="en-US"/>
        </w:rPr>
        <w:t xml:space="preserve"> </w:t>
      </w:r>
      <w:r w:rsidR="00D76290" w:rsidRPr="001D6C80">
        <w:rPr>
          <w:b/>
          <w:sz w:val="25"/>
          <w:lang w:bidi="en-US"/>
        </w:rPr>
        <w:t>provision of an auditor’s opinion prep</w:t>
      </w:r>
      <w:r>
        <w:rPr>
          <w:b/>
          <w:sz w:val="25"/>
          <w:lang w:bidi="en-US"/>
        </w:rPr>
        <w:t xml:space="preserve">ared regarding such statements” </w:t>
      </w:r>
      <w:r w:rsidR="00301FE3">
        <w:rPr>
          <w:b/>
          <w:sz w:val="25"/>
          <w:lang w:bidi="en-US"/>
        </w:rPr>
        <w:br/>
      </w:r>
      <w:r w:rsidR="00D76290" w:rsidRPr="001D6C80">
        <w:rPr>
          <w:b/>
          <w:sz w:val="25"/>
          <w:lang w:bidi="en-US"/>
        </w:rPr>
        <w:t>(Insider Information Disclosure)</w:t>
      </w:r>
    </w:p>
    <w:p w14:paraId="0FD38E3C" w14:textId="77777777" w:rsidR="006B4BD6" w:rsidRPr="001D6C80" w:rsidRDefault="006B4BD6" w:rsidP="001D6C80">
      <w:pPr>
        <w:widowControl w:val="0"/>
        <w:jc w:val="center"/>
        <w:rPr>
          <w:b/>
          <w:sz w:val="25"/>
          <w:szCs w:val="25"/>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3119"/>
        <w:gridCol w:w="2126"/>
      </w:tblGrid>
      <w:tr w:rsidR="0055037A" w:rsidRPr="001D6C80" w14:paraId="3A8AEA74" w14:textId="77777777" w:rsidTr="00FE6E08">
        <w:trPr>
          <w:trHeight w:val="20"/>
          <w:jc w:val="center"/>
        </w:trPr>
        <w:tc>
          <w:tcPr>
            <w:tcW w:w="10485" w:type="dxa"/>
            <w:gridSpan w:val="3"/>
            <w:vAlign w:val="center"/>
          </w:tcPr>
          <w:p w14:paraId="42045057" w14:textId="77777777" w:rsidR="00137C8F" w:rsidRPr="001D6C80" w:rsidRDefault="00137C8F" w:rsidP="006424E1">
            <w:pPr>
              <w:widowControl w:val="0"/>
              <w:autoSpaceDE/>
              <w:autoSpaceDN/>
              <w:spacing w:after="60"/>
              <w:jc w:val="center"/>
              <w:rPr>
                <w:sz w:val="25"/>
                <w:szCs w:val="25"/>
              </w:rPr>
            </w:pPr>
            <w:r w:rsidRPr="001D6C80">
              <w:rPr>
                <w:sz w:val="25"/>
                <w:lang w:bidi="en-US"/>
              </w:rPr>
              <w:t>1. General data</w:t>
            </w:r>
          </w:p>
        </w:tc>
      </w:tr>
      <w:tr w:rsidR="0055037A" w:rsidRPr="001D6C80" w14:paraId="7C457491" w14:textId="77777777" w:rsidTr="002A41E5">
        <w:trPr>
          <w:trHeight w:val="20"/>
          <w:jc w:val="center"/>
        </w:trPr>
        <w:tc>
          <w:tcPr>
            <w:tcW w:w="5240" w:type="dxa"/>
            <w:vAlign w:val="center"/>
          </w:tcPr>
          <w:p w14:paraId="7E513D9A" w14:textId="77777777" w:rsidR="00137C8F" w:rsidRPr="001D6C80" w:rsidRDefault="003A7740" w:rsidP="006424E1">
            <w:pPr>
              <w:widowControl w:val="0"/>
              <w:ind w:left="57"/>
              <w:rPr>
                <w:sz w:val="25"/>
                <w:szCs w:val="25"/>
              </w:rPr>
            </w:pPr>
            <w:r>
              <w:rPr>
                <w:sz w:val="25"/>
                <w:lang w:bidi="en-US"/>
              </w:rPr>
              <w:t>1.1. Issuer’</w:t>
            </w:r>
            <w:r w:rsidR="00137C8F" w:rsidRPr="001D6C80">
              <w:rPr>
                <w:sz w:val="25"/>
                <w:lang w:bidi="en-US"/>
              </w:rPr>
              <w:t>s full business name</w:t>
            </w:r>
          </w:p>
        </w:tc>
        <w:tc>
          <w:tcPr>
            <w:tcW w:w="5245" w:type="dxa"/>
            <w:gridSpan w:val="2"/>
          </w:tcPr>
          <w:p w14:paraId="0DB53881" w14:textId="3E899328" w:rsidR="00137C8F" w:rsidRPr="001D6C80" w:rsidRDefault="00137C8F" w:rsidP="006424E1">
            <w:pPr>
              <w:widowControl w:val="0"/>
              <w:ind w:left="57"/>
              <w:rPr>
                <w:sz w:val="25"/>
                <w:szCs w:val="25"/>
              </w:rPr>
            </w:pPr>
            <w:r w:rsidRPr="001D6C80">
              <w:rPr>
                <w:sz w:val="25"/>
                <w:lang w:bidi="en-US"/>
              </w:rPr>
              <w:t>Interregional Distribution Grid Company of North-West</w:t>
            </w:r>
            <w:r w:rsidR="006154B7" w:rsidRPr="006154B7">
              <w:rPr>
                <w:sz w:val="25"/>
                <w:lang w:bidi="en-US"/>
              </w:rPr>
              <w:t>,</w:t>
            </w:r>
            <w:r w:rsidRPr="001D6C80">
              <w:rPr>
                <w:sz w:val="25"/>
                <w:lang w:bidi="en-US"/>
              </w:rPr>
              <w:t xml:space="preserve"> Public Joint Stock Company</w:t>
            </w:r>
          </w:p>
        </w:tc>
      </w:tr>
      <w:tr w:rsidR="0055037A" w:rsidRPr="001D6C80" w14:paraId="6CFDAC0B" w14:textId="77777777" w:rsidTr="002A41E5">
        <w:trPr>
          <w:trHeight w:val="20"/>
          <w:jc w:val="center"/>
        </w:trPr>
        <w:tc>
          <w:tcPr>
            <w:tcW w:w="5240" w:type="dxa"/>
            <w:vAlign w:val="center"/>
          </w:tcPr>
          <w:p w14:paraId="0F95D85D" w14:textId="77777777" w:rsidR="00137C8F" w:rsidRPr="001D6C80" w:rsidRDefault="00137C8F" w:rsidP="006424E1">
            <w:pPr>
              <w:widowControl w:val="0"/>
              <w:ind w:left="57"/>
              <w:rPr>
                <w:sz w:val="25"/>
                <w:szCs w:val="25"/>
              </w:rPr>
            </w:pPr>
            <w:r w:rsidRPr="001D6C80">
              <w:rPr>
                <w:sz w:val="25"/>
                <w:lang w:bidi="en-US"/>
              </w:rPr>
              <w:t>1.2. Issuer’s abbreviated business name</w:t>
            </w:r>
          </w:p>
        </w:tc>
        <w:tc>
          <w:tcPr>
            <w:tcW w:w="5245" w:type="dxa"/>
            <w:gridSpan w:val="2"/>
            <w:vAlign w:val="center"/>
          </w:tcPr>
          <w:p w14:paraId="029A1AAA" w14:textId="77777777" w:rsidR="00137C8F" w:rsidRPr="001D6C80" w:rsidRDefault="00137C8F" w:rsidP="006424E1">
            <w:pPr>
              <w:widowControl w:val="0"/>
              <w:ind w:left="57"/>
              <w:rPr>
                <w:sz w:val="25"/>
                <w:szCs w:val="25"/>
              </w:rPr>
            </w:pPr>
            <w:r w:rsidRPr="001D6C80">
              <w:rPr>
                <w:sz w:val="25"/>
                <w:lang w:bidi="en-US"/>
              </w:rPr>
              <w:t>IDGC of North-West, PJSC</w:t>
            </w:r>
          </w:p>
        </w:tc>
      </w:tr>
      <w:tr w:rsidR="0055037A" w:rsidRPr="001D6C80" w14:paraId="616842BE" w14:textId="77777777" w:rsidTr="002A41E5">
        <w:trPr>
          <w:trHeight w:val="20"/>
          <w:jc w:val="center"/>
        </w:trPr>
        <w:tc>
          <w:tcPr>
            <w:tcW w:w="5240" w:type="dxa"/>
            <w:vAlign w:val="center"/>
          </w:tcPr>
          <w:p w14:paraId="5ABE1C5B" w14:textId="77777777" w:rsidR="00137C8F" w:rsidRPr="001D6C80" w:rsidRDefault="00137C8F" w:rsidP="006424E1">
            <w:pPr>
              <w:widowControl w:val="0"/>
              <w:ind w:left="57"/>
              <w:rPr>
                <w:sz w:val="25"/>
                <w:szCs w:val="25"/>
              </w:rPr>
            </w:pPr>
            <w:r w:rsidRPr="001D6C80">
              <w:rPr>
                <w:sz w:val="25"/>
                <w:lang w:bidi="en-US"/>
              </w:rPr>
              <w:t>1.3. Issuer’s place of business</w:t>
            </w:r>
          </w:p>
        </w:tc>
        <w:tc>
          <w:tcPr>
            <w:tcW w:w="5245" w:type="dxa"/>
            <w:gridSpan w:val="2"/>
          </w:tcPr>
          <w:p w14:paraId="4A52B14A" w14:textId="77777777" w:rsidR="00137C8F" w:rsidRPr="001D6C80" w:rsidRDefault="00DA715F" w:rsidP="001D6C80">
            <w:pPr>
              <w:widowControl w:val="0"/>
              <w:ind w:left="57" w:right="57"/>
              <w:rPr>
                <w:sz w:val="25"/>
                <w:szCs w:val="25"/>
              </w:rPr>
            </w:pPr>
            <w:r w:rsidRPr="001D6C80">
              <w:rPr>
                <w:sz w:val="25"/>
                <w:lang w:bidi="en-US"/>
              </w:rPr>
              <w:t xml:space="preserve">Saint Petersburg, Russia </w:t>
            </w:r>
          </w:p>
        </w:tc>
      </w:tr>
      <w:tr w:rsidR="0055037A" w:rsidRPr="001D6C80" w14:paraId="15E2F5CD" w14:textId="77777777" w:rsidTr="002A41E5">
        <w:trPr>
          <w:trHeight w:val="20"/>
          <w:jc w:val="center"/>
        </w:trPr>
        <w:tc>
          <w:tcPr>
            <w:tcW w:w="5240" w:type="dxa"/>
          </w:tcPr>
          <w:p w14:paraId="77D54B36" w14:textId="77777777" w:rsidR="00137C8F" w:rsidRPr="001D6C80" w:rsidRDefault="00137C8F" w:rsidP="006424E1">
            <w:pPr>
              <w:widowControl w:val="0"/>
              <w:spacing w:before="40" w:after="40"/>
              <w:ind w:left="57"/>
              <w:rPr>
                <w:sz w:val="25"/>
                <w:szCs w:val="25"/>
              </w:rPr>
            </w:pPr>
            <w:r w:rsidRPr="001D6C80">
              <w:rPr>
                <w:sz w:val="25"/>
                <w:lang w:bidi="en-US"/>
              </w:rPr>
              <w:t>1.4. Issuer’s OGRN (Primary State Registration Number)</w:t>
            </w:r>
          </w:p>
        </w:tc>
        <w:tc>
          <w:tcPr>
            <w:tcW w:w="5245" w:type="dxa"/>
            <w:gridSpan w:val="2"/>
          </w:tcPr>
          <w:p w14:paraId="4CB34ECD" w14:textId="77777777" w:rsidR="00137C8F" w:rsidRPr="001D6C80" w:rsidRDefault="00137C8F" w:rsidP="006424E1">
            <w:pPr>
              <w:widowControl w:val="0"/>
              <w:spacing w:before="40" w:after="40"/>
              <w:ind w:left="57"/>
              <w:rPr>
                <w:sz w:val="25"/>
                <w:szCs w:val="25"/>
              </w:rPr>
            </w:pPr>
            <w:r w:rsidRPr="001D6C80">
              <w:rPr>
                <w:sz w:val="25"/>
                <w:lang w:bidi="en-US"/>
              </w:rPr>
              <w:t>1047855175785</w:t>
            </w:r>
          </w:p>
        </w:tc>
      </w:tr>
      <w:tr w:rsidR="0055037A" w:rsidRPr="001D6C80" w14:paraId="14B2A9AA" w14:textId="77777777" w:rsidTr="002A41E5">
        <w:trPr>
          <w:trHeight w:val="20"/>
          <w:jc w:val="center"/>
        </w:trPr>
        <w:tc>
          <w:tcPr>
            <w:tcW w:w="5240" w:type="dxa"/>
          </w:tcPr>
          <w:p w14:paraId="3EFC7F75" w14:textId="77777777" w:rsidR="00137C8F" w:rsidRPr="001D6C80" w:rsidRDefault="00137C8F" w:rsidP="006424E1">
            <w:pPr>
              <w:widowControl w:val="0"/>
              <w:spacing w:before="40" w:after="40"/>
              <w:ind w:left="57"/>
              <w:rPr>
                <w:sz w:val="25"/>
                <w:szCs w:val="25"/>
              </w:rPr>
            </w:pPr>
            <w:r w:rsidRPr="001D6C80">
              <w:rPr>
                <w:sz w:val="25"/>
                <w:lang w:bidi="en-US"/>
              </w:rPr>
              <w:t>1.5. Issuer’s INN (Taxpayer Identification Number)</w:t>
            </w:r>
          </w:p>
        </w:tc>
        <w:tc>
          <w:tcPr>
            <w:tcW w:w="5245" w:type="dxa"/>
            <w:gridSpan w:val="2"/>
          </w:tcPr>
          <w:p w14:paraId="77B27801" w14:textId="77777777" w:rsidR="00137C8F" w:rsidRPr="001D6C80" w:rsidRDefault="00137C8F" w:rsidP="008E51CC">
            <w:pPr>
              <w:widowControl w:val="0"/>
              <w:spacing w:before="40" w:after="40"/>
              <w:ind w:left="57"/>
              <w:rPr>
                <w:sz w:val="25"/>
                <w:szCs w:val="25"/>
              </w:rPr>
            </w:pPr>
            <w:r w:rsidRPr="001D6C80">
              <w:rPr>
                <w:sz w:val="25"/>
                <w:lang w:bidi="en-US"/>
              </w:rPr>
              <w:t>7802312751</w:t>
            </w:r>
          </w:p>
        </w:tc>
      </w:tr>
      <w:tr w:rsidR="0055037A" w:rsidRPr="001D6C80" w14:paraId="27E3D3DD" w14:textId="77777777" w:rsidTr="002A41E5">
        <w:trPr>
          <w:trHeight w:val="644"/>
          <w:jc w:val="center"/>
        </w:trPr>
        <w:tc>
          <w:tcPr>
            <w:tcW w:w="5240" w:type="dxa"/>
          </w:tcPr>
          <w:p w14:paraId="2523966E" w14:textId="77777777" w:rsidR="00137C8F" w:rsidRPr="001D6C80" w:rsidRDefault="00137C8F" w:rsidP="006424E1">
            <w:pPr>
              <w:widowControl w:val="0"/>
              <w:ind w:left="57"/>
              <w:rPr>
                <w:sz w:val="25"/>
                <w:szCs w:val="25"/>
              </w:rPr>
            </w:pPr>
            <w:r w:rsidRPr="001D6C80">
              <w:rPr>
                <w:sz w:val="25"/>
                <w:lang w:bidi="en-US"/>
              </w:rPr>
              <w:t>1.6. Issuer’s unique code assigned by the registration body</w:t>
            </w:r>
          </w:p>
        </w:tc>
        <w:tc>
          <w:tcPr>
            <w:tcW w:w="5245" w:type="dxa"/>
            <w:gridSpan w:val="2"/>
            <w:vAlign w:val="center"/>
          </w:tcPr>
          <w:p w14:paraId="614ED23A" w14:textId="77777777" w:rsidR="00137C8F" w:rsidRPr="001D6C80" w:rsidRDefault="00137C8F" w:rsidP="006424E1">
            <w:pPr>
              <w:widowControl w:val="0"/>
              <w:ind w:left="57"/>
              <w:rPr>
                <w:sz w:val="25"/>
                <w:szCs w:val="25"/>
              </w:rPr>
            </w:pPr>
            <w:r w:rsidRPr="001D6C80">
              <w:rPr>
                <w:sz w:val="25"/>
                <w:lang w:bidi="en-US"/>
              </w:rPr>
              <w:t>03347-D</w:t>
            </w:r>
          </w:p>
        </w:tc>
      </w:tr>
      <w:tr w:rsidR="0055037A" w:rsidRPr="001D6C80" w14:paraId="05698407" w14:textId="77777777" w:rsidTr="002A41E5">
        <w:trPr>
          <w:trHeight w:val="20"/>
          <w:jc w:val="center"/>
        </w:trPr>
        <w:tc>
          <w:tcPr>
            <w:tcW w:w="5240" w:type="dxa"/>
          </w:tcPr>
          <w:p w14:paraId="6A438220" w14:textId="77777777" w:rsidR="00D53E09" w:rsidRPr="001D6C80" w:rsidRDefault="00137C8F" w:rsidP="006424E1">
            <w:pPr>
              <w:widowControl w:val="0"/>
              <w:ind w:left="57"/>
              <w:rPr>
                <w:sz w:val="25"/>
                <w:szCs w:val="25"/>
              </w:rPr>
            </w:pPr>
            <w:r w:rsidRPr="001D6C80">
              <w:rPr>
                <w:sz w:val="25"/>
                <w:lang w:bidi="en-US"/>
              </w:rPr>
              <w:t>1.7. Web page address used by the Issuer for information disclosure</w:t>
            </w:r>
          </w:p>
        </w:tc>
        <w:tc>
          <w:tcPr>
            <w:tcW w:w="5245" w:type="dxa"/>
            <w:gridSpan w:val="2"/>
          </w:tcPr>
          <w:p w14:paraId="3AE3F259" w14:textId="77777777" w:rsidR="00FC317A" w:rsidRPr="001D6C80" w:rsidRDefault="00B930CB" w:rsidP="00FC317A">
            <w:pPr>
              <w:widowControl w:val="0"/>
              <w:ind w:left="57"/>
              <w:rPr>
                <w:rStyle w:val="ab"/>
                <w:b/>
                <w:i/>
                <w:color w:val="0033CC"/>
                <w:sz w:val="24"/>
                <w:szCs w:val="24"/>
              </w:rPr>
            </w:pPr>
            <w:hyperlink r:id="rId9" w:history="1">
              <w:r w:rsidR="00FC317A" w:rsidRPr="001D6C80">
                <w:rPr>
                  <w:rStyle w:val="ab"/>
                  <w:b/>
                  <w:i/>
                  <w:color w:val="0033CC"/>
                  <w:sz w:val="24"/>
                  <w:lang w:bidi="en-US"/>
                </w:rPr>
                <w:t>http://www.e-disclosure.ru/portal/company.aspx?id=12761</w:t>
              </w:r>
            </w:hyperlink>
            <w:r w:rsidR="00F10AA7" w:rsidRPr="001D6C80">
              <w:rPr>
                <w:rStyle w:val="ab"/>
                <w:b/>
                <w:i/>
                <w:color w:val="0033CC"/>
                <w:sz w:val="24"/>
                <w:lang w:bidi="en-US"/>
              </w:rPr>
              <w:t>,</w:t>
            </w:r>
          </w:p>
          <w:p w14:paraId="55D50950" w14:textId="77777777" w:rsidR="00FC317A" w:rsidRPr="001D6C80" w:rsidRDefault="00B930CB" w:rsidP="00FC317A">
            <w:pPr>
              <w:widowControl w:val="0"/>
              <w:ind w:left="57"/>
              <w:rPr>
                <w:rStyle w:val="ab"/>
                <w:b/>
                <w:i/>
                <w:color w:val="0033CC"/>
                <w:sz w:val="24"/>
                <w:szCs w:val="24"/>
              </w:rPr>
            </w:pPr>
            <w:hyperlink r:id="rId10" w:history="1">
              <w:r w:rsidR="00FC317A" w:rsidRPr="001D6C80">
                <w:rPr>
                  <w:rStyle w:val="ab"/>
                  <w:b/>
                  <w:i/>
                  <w:color w:val="0033CC"/>
                  <w:sz w:val="24"/>
                  <w:lang w:bidi="en-US"/>
                </w:rPr>
                <w:t>http://www.mrsksevzap.ru</w:t>
              </w:r>
            </w:hyperlink>
          </w:p>
          <w:p w14:paraId="68D318C1" w14:textId="77777777" w:rsidR="00057715" w:rsidRPr="001D6C80" w:rsidRDefault="00057715" w:rsidP="006424E1">
            <w:pPr>
              <w:widowControl w:val="0"/>
              <w:ind w:left="57"/>
              <w:rPr>
                <w:rStyle w:val="ab"/>
                <w:b/>
                <w:i/>
                <w:color w:val="0033CC"/>
                <w:sz w:val="24"/>
                <w:szCs w:val="24"/>
              </w:rPr>
            </w:pPr>
          </w:p>
        </w:tc>
      </w:tr>
      <w:tr w:rsidR="0055037A" w:rsidRPr="001D6C80" w14:paraId="26E4B1CB" w14:textId="77777777" w:rsidTr="002A41E5">
        <w:trPr>
          <w:trHeight w:val="20"/>
          <w:jc w:val="center"/>
        </w:trPr>
        <w:tc>
          <w:tcPr>
            <w:tcW w:w="5240" w:type="dxa"/>
          </w:tcPr>
          <w:p w14:paraId="3BFAA0D6" w14:textId="0780AA76" w:rsidR="00D02937" w:rsidRPr="001D6C80" w:rsidRDefault="00FC42D6" w:rsidP="006424E1">
            <w:pPr>
              <w:widowControl w:val="0"/>
              <w:ind w:left="57"/>
              <w:rPr>
                <w:sz w:val="25"/>
                <w:szCs w:val="25"/>
              </w:rPr>
            </w:pPr>
            <w:r w:rsidRPr="001D6C80">
              <w:rPr>
                <w:sz w:val="25"/>
                <w:lang w:bidi="en-US"/>
              </w:rPr>
              <w:t>1.8. Date of occurrence</w:t>
            </w:r>
            <w:r w:rsidR="00F83F86">
              <w:rPr>
                <w:sz w:val="25"/>
                <w:lang w:bidi="en-US"/>
              </w:rPr>
              <w:t xml:space="preserve"> of the event (essential fact) </w:t>
            </w:r>
            <w:r w:rsidRPr="001D6C80">
              <w:rPr>
                <w:sz w:val="25"/>
                <w:lang w:bidi="en-US"/>
              </w:rPr>
              <w:t>about which the not</w:t>
            </w:r>
            <w:r w:rsidR="00301FE3">
              <w:rPr>
                <w:sz w:val="25"/>
                <w:lang w:bidi="en-US"/>
              </w:rPr>
              <w:t>ice is drawn up (if applicable)</w:t>
            </w:r>
          </w:p>
        </w:tc>
        <w:tc>
          <w:tcPr>
            <w:tcW w:w="5245" w:type="dxa"/>
            <w:gridSpan w:val="2"/>
          </w:tcPr>
          <w:p w14:paraId="18F91699" w14:textId="77777777" w:rsidR="00D02937" w:rsidRPr="001D6C80" w:rsidRDefault="003A7740" w:rsidP="00A532D4">
            <w:pPr>
              <w:widowControl w:val="0"/>
              <w:ind w:left="57"/>
              <w:rPr>
                <w:b/>
                <w:sz w:val="25"/>
                <w:szCs w:val="25"/>
              </w:rPr>
            </w:pPr>
            <w:r>
              <w:rPr>
                <w:b/>
                <w:sz w:val="25"/>
                <w:lang w:bidi="en-US"/>
              </w:rPr>
              <w:t>August 24, 2020</w:t>
            </w:r>
          </w:p>
        </w:tc>
      </w:tr>
      <w:tr w:rsidR="0055037A" w:rsidRPr="001D6C80" w14:paraId="50B7EB51" w14:textId="77777777"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14:paraId="2E8573CA" w14:textId="77777777" w:rsidR="00137C8F" w:rsidRPr="001D6C80" w:rsidRDefault="00137C8F" w:rsidP="006424E1">
            <w:pPr>
              <w:widowControl w:val="0"/>
              <w:autoSpaceDE/>
              <w:autoSpaceDN/>
              <w:spacing w:after="60"/>
              <w:jc w:val="center"/>
              <w:rPr>
                <w:sz w:val="25"/>
                <w:szCs w:val="25"/>
              </w:rPr>
            </w:pPr>
            <w:r w:rsidRPr="001D6C80">
              <w:rPr>
                <w:sz w:val="25"/>
                <w:lang w:bidi="en-US"/>
              </w:rPr>
              <w:t>2. Content of the Notice</w:t>
            </w:r>
          </w:p>
        </w:tc>
      </w:tr>
      <w:tr w:rsidR="0055037A" w:rsidRPr="001D6C80" w14:paraId="497FA9BB" w14:textId="77777777"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14:paraId="3ACB6196" w14:textId="77777777" w:rsidR="00D76290" w:rsidRPr="001D6C80" w:rsidRDefault="00D76290" w:rsidP="00D76290">
            <w:pPr>
              <w:spacing w:line="233" w:lineRule="auto"/>
              <w:ind w:left="57" w:right="57"/>
              <w:jc w:val="both"/>
              <w:rPr>
                <w:b/>
                <w:sz w:val="25"/>
                <w:szCs w:val="25"/>
              </w:rPr>
            </w:pPr>
            <w:r w:rsidRPr="001D6C80">
              <w:rPr>
                <w:sz w:val="25"/>
                <w:lang w:bidi="en-US"/>
              </w:rPr>
              <w:t xml:space="preserve">2.1. Type of Issuer’s consolidated financial statements: </w:t>
            </w:r>
            <w:r w:rsidRPr="001D6C80">
              <w:rPr>
                <w:b/>
                <w:sz w:val="25"/>
                <w:lang w:bidi="en-US"/>
              </w:rPr>
              <w:t>interim consolidated condensed financial statements (non-audited).</w:t>
            </w:r>
          </w:p>
          <w:p w14:paraId="276B8532" w14:textId="77777777" w:rsidR="00D76290" w:rsidRPr="001D6C80" w:rsidRDefault="00D76290" w:rsidP="00D76290">
            <w:pPr>
              <w:tabs>
                <w:tab w:val="left" w:pos="539"/>
              </w:tabs>
              <w:ind w:left="57" w:right="57"/>
              <w:jc w:val="both"/>
              <w:rPr>
                <w:b/>
                <w:sz w:val="25"/>
                <w:szCs w:val="25"/>
              </w:rPr>
            </w:pPr>
            <w:r w:rsidRPr="001D6C80">
              <w:rPr>
                <w:sz w:val="25"/>
                <w:lang w:bidi="en-US"/>
              </w:rPr>
              <w:t xml:space="preserve">2.2. Reporting period wherefore the Issuer's consolidated financial statements have been generated: </w:t>
            </w:r>
            <w:r w:rsidRPr="001D6C80">
              <w:rPr>
                <w:b/>
                <w:sz w:val="25"/>
                <w:lang w:bidi="en-US"/>
              </w:rPr>
              <w:t>for 3 and 6 months expired on June 30, 2020.</w:t>
            </w:r>
          </w:p>
          <w:p w14:paraId="62E19080" w14:textId="77777777" w:rsidR="00D76290" w:rsidRPr="001D6C80" w:rsidRDefault="00D76290" w:rsidP="00D76290">
            <w:pPr>
              <w:tabs>
                <w:tab w:val="left" w:pos="539"/>
              </w:tabs>
              <w:ind w:left="57" w:right="57"/>
              <w:jc w:val="both"/>
              <w:rPr>
                <w:b/>
                <w:sz w:val="25"/>
                <w:szCs w:val="25"/>
              </w:rPr>
            </w:pPr>
            <w:r w:rsidRPr="001D6C80">
              <w:rPr>
                <w:sz w:val="25"/>
                <w:lang w:bidi="en-US"/>
              </w:rPr>
              <w:t xml:space="preserve">2.3. Date of preparation of the consolidated financial statements of the Issuer: </w:t>
            </w:r>
            <w:r w:rsidRPr="001D6C80">
              <w:rPr>
                <w:b/>
                <w:sz w:val="25"/>
                <w:lang w:bidi="en-US"/>
              </w:rPr>
              <w:t>August 21, 2020.</w:t>
            </w:r>
          </w:p>
          <w:p w14:paraId="02716754" w14:textId="77777777" w:rsidR="00D76290" w:rsidRPr="00374D14" w:rsidRDefault="00D76290" w:rsidP="00D76290">
            <w:pPr>
              <w:spacing w:line="233" w:lineRule="auto"/>
              <w:ind w:left="57" w:right="57"/>
              <w:jc w:val="both"/>
              <w:rPr>
                <w:sz w:val="25"/>
                <w:szCs w:val="25"/>
              </w:rPr>
            </w:pPr>
            <w:r w:rsidRPr="001D6C80">
              <w:rPr>
                <w:sz w:val="25"/>
                <w:lang w:bidi="en-US"/>
              </w:rPr>
              <w:t xml:space="preserve">2.4. Accounting (financial) reporting standards in accordance wherewith the consolidated financial statements have been prepared: </w:t>
            </w:r>
            <w:r w:rsidRPr="001D6C80">
              <w:rPr>
                <w:b/>
                <w:sz w:val="25"/>
                <w:lang w:bidi="en-US"/>
              </w:rPr>
              <w:t>International Financial Reporting Standards (IFRS).</w:t>
            </w:r>
          </w:p>
          <w:p w14:paraId="5395B969" w14:textId="6F7C3EE2" w:rsidR="001B6EDE" w:rsidRPr="001D6C80" w:rsidRDefault="00D76290" w:rsidP="00C02970">
            <w:pPr>
              <w:tabs>
                <w:tab w:val="left" w:pos="539"/>
              </w:tabs>
              <w:ind w:left="57" w:right="57"/>
              <w:jc w:val="both"/>
              <w:rPr>
                <w:sz w:val="25"/>
                <w:szCs w:val="25"/>
              </w:rPr>
            </w:pPr>
            <w:r w:rsidRPr="00374D14">
              <w:rPr>
                <w:sz w:val="25"/>
                <w:lang w:bidi="en-US"/>
              </w:rPr>
              <w:t xml:space="preserve">2.5. Information on the auditor (auditing firm) having prepared an auditor’s opinion or other document drawn up on the basis of examination of the issuer’s consolidated financial statements in accordance with the auditing standards (surname, name, patronymic (if any) of the auditor or full business name, location, </w:t>
            </w:r>
            <w:r w:rsidR="00AC07F1">
              <w:rPr>
                <w:sz w:val="25"/>
                <w:lang w:bidi="en-US"/>
              </w:rPr>
              <w:t>INN [Taxpayer Identification Number]</w:t>
            </w:r>
            <w:r w:rsidRPr="00374D14">
              <w:rPr>
                <w:sz w:val="25"/>
                <w:lang w:bidi="en-US"/>
              </w:rPr>
              <w:t xml:space="preserve"> (if applicable), </w:t>
            </w:r>
            <w:r w:rsidR="00AC07F1">
              <w:rPr>
                <w:sz w:val="25"/>
                <w:lang w:bidi="en-US"/>
              </w:rPr>
              <w:t>OGRN [Primary State Registration Number]</w:t>
            </w:r>
            <w:r w:rsidRPr="00374D14">
              <w:rPr>
                <w:sz w:val="25"/>
                <w:lang w:bidi="en-US"/>
              </w:rPr>
              <w:t xml:space="preserve"> </w:t>
            </w:r>
            <w:bookmarkStart w:id="0" w:name="_GoBack"/>
            <w:bookmarkEnd w:id="0"/>
            <w:r w:rsidRPr="00374D14">
              <w:rPr>
                <w:sz w:val="25"/>
                <w:lang w:bidi="en-US"/>
              </w:rPr>
              <w:t>(if applicable) of the auditing firm) or reference to the effect that no audit has been conducted in respect of the relevant consolidated financia</w:t>
            </w:r>
            <w:r w:rsidR="00301FE3">
              <w:rPr>
                <w:sz w:val="25"/>
                <w:lang w:bidi="en-US"/>
              </w:rPr>
              <w:t>l statements of the Issuer:</w:t>
            </w:r>
          </w:p>
          <w:p w14:paraId="31F6DE52" w14:textId="77777777" w:rsidR="008B19FC" w:rsidRPr="001D6C80" w:rsidRDefault="008B19FC" w:rsidP="008B19FC">
            <w:pPr>
              <w:tabs>
                <w:tab w:val="left" w:pos="539"/>
              </w:tabs>
              <w:ind w:left="57" w:right="57"/>
              <w:jc w:val="both"/>
              <w:rPr>
                <w:b/>
                <w:sz w:val="25"/>
                <w:szCs w:val="25"/>
              </w:rPr>
            </w:pPr>
            <w:r w:rsidRPr="001D6C80">
              <w:rPr>
                <w:b/>
                <w:sz w:val="25"/>
                <w:lang w:bidi="en-US"/>
              </w:rPr>
              <w:t>- full business n</w:t>
            </w:r>
            <w:r w:rsidR="00A858C1">
              <w:rPr>
                <w:b/>
                <w:sz w:val="25"/>
                <w:lang w:bidi="en-US"/>
              </w:rPr>
              <w:t>ame: Limited Liability Company “</w:t>
            </w:r>
            <w:r w:rsidRPr="001D6C80">
              <w:rPr>
                <w:b/>
                <w:sz w:val="25"/>
                <w:lang w:bidi="en-US"/>
              </w:rPr>
              <w:t>Ernst</w:t>
            </w:r>
            <w:r w:rsidR="00A858C1">
              <w:rPr>
                <w:b/>
                <w:sz w:val="25"/>
                <w:lang w:bidi="en-US"/>
              </w:rPr>
              <w:t> </w:t>
            </w:r>
            <w:r w:rsidRPr="001D6C80">
              <w:rPr>
                <w:b/>
                <w:sz w:val="25"/>
                <w:lang w:bidi="en-US"/>
              </w:rPr>
              <w:t>&amp;</w:t>
            </w:r>
            <w:r w:rsidR="00A858C1">
              <w:rPr>
                <w:b/>
                <w:sz w:val="25"/>
                <w:lang w:bidi="en-US"/>
              </w:rPr>
              <w:t> Young”</w:t>
            </w:r>
            <w:r w:rsidRPr="001D6C80">
              <w:rPr>
                <w:b/>
                <w:sz w:val="25"/>
                <w:lang w:bidi="en-US"/>
              </w:rPr>
              <w:t>;</w:t>
            </w:r>
          </w:p>
          <w:p w14:paraId="66BBACDB" w14:textId="77777777" w:rsidR="00F76DF2" w:rsidRPr="001D6C80" w:rsidRDefault="00F76DF2" w:rsidP="00F76DF2">
            <w:pPr>
              <w:tabs>
                <w:tab w:val="left" w:pos="539"/>
              </w:tabs>
              <w:ind w:left="57" w:right="57"/>
              <w:jc w:val="both"/>
              <w:rPr>
                <w:b/>
                <w:sz w:val="25"/>
                <w:szCs w:val="25"/>
              </w:rPr>
            </w:pPr>
            <w:r w:rsidRPr="001D6C80">
              <w:rPr>
                <w:b/>
                <w:sz w:val="25"/>
                <w:lang w:bidi="en-US"/>
              </w:rPr>
              <w:t>Limited Liability Co</w:t>
            </w:r>
            <w:r w:rsidR="00A858C1">
              <w:rPr>
                <w:b/>
                <w:sz w:val="25"/>
                <w:lang w:bidi="en-US"/>
              </w:rPr>
              <w:t>mpany “Ernst &amp; Young”</w:t>
            </w:r>
            <w:r w:rsidRPr="001D6C80">
              <w:rPr>
                <w:b/>
                <w:sz w:val="25"/>
                <w:lang w:bidi="en-US"/>
              </w:rPr>
              <w:t xml:space="preserve">. </w:t>
            </w:r>
          </w:p>
          <w:p w14:paraId="48E328D2" w14:textId="77777777" w:rsidR="00F76DF2" w:rsidRPr="00ED783D" w:rsidRDefault="00F76DF2" w:rsidP="00F76DF2">
            <w:pPr>
              <w:tabs>
                <w:tab w:val="left" w:pos="539"/>
              </w:tabs>
              <w:ind w:left="57" w:right="57"/>
              <w:jc w:val="both"/>
              <w:rPr>
                <w:b/>
                <w:sz w:val="25"/>
                <w:szCs w:val="25"/>
              </w:rPr>
            </w:pPr>
            <w:r w:rsidRPr="00ED783D">
              <w:rPr>
                <w:b/>
                <w:sz w:val="25"/>
                <w:lang w:bidi="en-US"/>
              </w:rPr>
              <w:t>Place of business: 23 Malaya Morskaya St., Saint Petersburg 190000</w:t>
            </w:r>
          </w:p>
          <w:p w14:paraId="4DA1E345" w14:textId="77777777" w:rsidR="00F76DF2" w:rsidRPr="00ED783D" w:rsidRDefault="00F76DF2" w:rsidP="00F76DF2">
            <w:pPr>
              <w:tabs>
                <w:tab w:val="left" w:pos="539"/>
              </w:tabs>
              <w:ind w:left="57" w:right="57"/>
              <w:rPr>
                <w:b/>
                <w:sz w:val="25"/>
                <w:szCs w:val="25"/>
              </w:rPr>
            </w:pPr>
            <w:r w:rsidRPr="00ED783D">
              <w:rPr>
                <w:b/>
                <w:sz w:val="25"/>
                <w:lang w:bidi="en-US"/>
              </w:rPr>
              <w:t xml:space="preserve">INN (Individual Taxpayer Number): 7709383532 </w:t>
            </w:r>
          </w:p>
          <w:p w14:paraId="5698A5E2" w14:textId="77777777" w:rsidR="00F76DF2" w:rsidRPr="00ED783D" w:rsidRDefault="00F76DF2" w:rsidP="00F76DF2">
            <w:pPr>
              <w:tabs>
                <w:tab w:val="left" w:pos="539"/>
              </w:tabs>
              <w:ind w:left="57" w:right="57"/>
              <w:rPr>
                <w:b/>
                <w:sz w:val="25"/>
                <w:szCs w:val="25"/>
              </w:rPr>
            </w:pPr>
            <w:r w:rsidRPr="00ED783D">
              <w:rPr>
                <w:b/>
                <w:sz w:val="25"/>
                <w:lang w:bidi="en-US"/>
              </w:rPr>
              <w:t>OGRN (Primary State Registration Number): 1027739707203</w:t>
            </w:r>
          </w:p>
          <w:p w14:paraId="3920A472" w14:textId="77777777" w:rsidR="00D76290" w:rsidRPr="001D6C80" w:rsidRDefault="00D76290" w:rsidP="00C02970">
            <w:pPr>
              <w:spacing w:line="233" w:lineRule="auto"/>
              <w:ind w:left="57" w:right="57"/>
              <w:jc w:val="both"/>
              <w:rPr>
                <w:sz w:val="25"/>
                <w:szCs w:val="25"/>
              </w:rPr>
            </w:pPr>
            <w:r w:rsidRPr="001D6C80">
              <w:rPr>
                <w:sz w:val="25"/>
                <w:lang w:bidi="en-US"/>
              </w:rPr>
              <w:t>2.6. Website address where the text of the consolidated financial statements has been posted, as well as the text of the auditor’s opinion or other document drawn up on the basis of examination of such statements in accordance with the auditing standards:</w:t>
            </w:r>
          </w:p>
          <w:p w14:paraId="34517EFC" w14:textId="77777777" w:rsidR="00292567" w:rsidRPr="00292567" w:rsidRDefault="00D76290" w:rsidP="00292567">
            <w:pPr>
              <w:spacing w:line="233" w:lineRule="auto"/>
              <w:ind w:left="57" w:right="57"/>
              <w:jc w:val="both"/>
              <w:rPr>
                <w:rStyle w:val="ab"/>
                <w:sz w:val="26"/>
                <w:szCs w:val="26"/>
              </w:rPr>
            </w:pPr>
            <w:r w:rsidRPr="001D6C80">
              <w:rPr>
                <w:rStyle w:val="ab"/>
                <w:sz w:val="25"/>
                <w:lang w:bidi="en-US"/>
              </w:rPr>
              <w:t xml:space="preserve">- </w:t>
            </w:r>
            <w:hyperlink r:id="rId11" w:anchor="tab2" w:history="1">
              <w:r w:rsidR="00292567" w:rsidRPr="00B66796">
                <w:rPr>
                  <w:rStyle w:val="ab"/>
                  <w:sz w:val="26"/>
                  <w:lang w:bidi="en-US"/>
                </w:rPr>
                <w:t>https://www.mrsksevzap.ru/investors/1yearfinreport/#tab2</w:t>
              </w:r>
            </w:hyperlink>
            <w:r w:rsidR="00301FE3">
              <w:rPr>
                <w:rStyle w:val="ab"/>
                <w:sz w:val="26"/>
                <w:lang w:bidi="en-US"/>
              </w:rPr>
              <w:t>;</w:t>
            </w:r>
          </w:p>
          <w:p w14:paraId="35814DA8" w14:textId="77777777" w:rsidR="00D76290" w:rsidRPr="001D6C80" w:rsidRDefault="00D76290" w:rsidP="00C02970">
            <w:pPr>
              <w:adjustRightInd w:val="0"/>
              <w:ind w:left="57"/>
              <w:jc w:val="both"/>
              <w:rPr>
                <w:rStyle w:val="ab"/>
                <w:sz w:val="25"/>
                <w:szCs w:val="25"/>
              </w:rPr>
            </w:pPr>
            <w:r w:rsidRPr="001D6C80">
              <w:rPr>
                <w:rStyle w:val="ab"/>
                <w:sz w:val="25"/>
                <w:lang w:bidi="en-US"/>
              </w:rPr>
              <w:t xml:space="preserve">- </w:t>
            </w:r>
            <w:hyperlink r:id="rId12" w:history="1">
              <w:r w:rsidRPr="001D6C80">
                <w:rPr>
                  <w:rStyle w:val="ab"/>
                  <w:sz w:val="25"/>
                  <w:lang w:bidi="en-US"/>
                </w:rPr>
                <w:t>http://www.e-disclosure.ru/portal/company.aspx?id=12761</w:t>
              </w:r>
            </w:hyperlink>
            <w:r w:rsidRPr="001D6C80">
              <w:rPr>
                <w:rStyle w:val="ab"/>
                <w:sz w:val="25"/>
                <w:lang w:bidi="en-US"/>
              </w:rPr>
              <w:t>.</w:t>
            </w:r>
          </w:p>
          <w:p w14:paraId="3C8D0424" w14:textId="77777777" w:rsidR="00D76290" w:rsidRPr="001D6C80" w:rsidRDefault="00D76290" w:rsidP="00C02970">
            <w:pPr>
              <w:adjustRightInd w:val="0"/>
              <w:ind w:left="57"/>
              <w:jc w:val="both"/>
              <w:rPr>
                <w:b/>
                <w:bCs/>
                <w:sz w:val="25"/>
                <w:szCs w:val="25"/>
              </w:rPr>
            </w:pPr>
            <w:r w:rsidRPr="001D6C80">
              <w:rPr>
                <w:sz w:val="25"/>
                <w:lang w:bidi="en-US"/>
              </w:rPr>
              <w:t xml:space="preserve">2.7. Date of preparation of the auditor’s opinion or other document drawn up on the basis of examination of the consolidated financial statements of the issuer in accordance with the auditing standards: </w:t>
            </w:r>
            <w:r w:rsidRPr="001D6C80">
              <w:rPr>
                <w:b/>
                <w:sz w:val="25"/>
                <w:lang w:bidi="en-US"/>
              </w:rPr>
              <w:t>August 21, 2020.</w:t>
            </w:r>
          </w:p>
          <w:p w14:paraId="08E4B851" w14:textId="77777777" w:rsidR="00E369EF" w:rsidRPr="001D6C80" w:rsidRDefault="00D76290" w:rsidP="00A532D4">
            <w:pPr>
              <w:spacing w:line="233" w:lineRule="auto"/>
              <w:ind w:left="57" w:right="57"/>
              <w:jc w:val="both"/>
              <w:rPr>
                <w:b/>
                <w:noProof/>
                <w:sz w:val="25"/>
                <w:szCs w:val="25"/>
              </w:rPr>
            </w:pPr>
            <w:r w:rsidRPr="001D6C80">
              <w:rPr>
                <w:noProof/>
                <w:sz w:val="25"/>
                <w:lang w:bidi="en-US"/>
              </w:rPr>
              <w:t xml:space="preserve">2.8. Date of publication by the issuer on the Internet page of the text of the consolidated financial statements, as well as the text of the audit report, based on the results of the audit of such statements in </w:t>
            </w:r>
            <w:r w:rsidRPr="001D6C80">
              <w:rPr>
                <w:noProof/>
                <w:sz w:val="25"/>
                <w:lang w:bidi="en-US"/>
              </w:rPr>
              <w:lastRenderedPageBreak/>
              <w:t xml:space="preserve">accordance with the standards of audit activity: </w:t>
            </w:r>
            <w:r w:rsidRPr="001D6C80">
              <w:rPr>
                <w:b/>
                <w:noProof/>
                <w:sz w:val="25"/>
                <w:lang w:bidi="en-US"/>
              </w:rPr>
              <w:t>August 24, 2020.</w:t>
            </w:r>
          </w:p>
        </w:tc>
      </w:tr>
      <w:tr w:rsidR="0055037A" w:rsidRPr="001D6C80" w14:paraId="1793E0CB" w14:textId="77777777" w:rsidTr="00090918">
        <w:trPr>
          <w:trHeight w:val="149"/>
          <w:jc w:val="center"/>
        </w:trPr>
        <w:tc>
          <w:tcPr>
            <w:tcW w:w="10485" w:type="dxa"/>
            <w:gridSpan w:val="3"/>
            <w:tcBorders>
              <w:top w:val="single" w:sz="4" w:space="0" w:color="auto"/>
              <w:left w:val="single" w:sz="4" w:space="0" w:color="auto"/>
              <w:bottom w:val="single" w:sz="4" w:space="0" w:color="auto"/>
              <w:right w:val="single" w:sz="4" w:space="0" w:color="auto"/>
            </w:tcBorders>
          </w:tcPr>
          <w:p w14:paraId="419F4E83" w14:textId="77777777" w:rsidR="00137C8F" w:rsidRPr="001D6C80" w:rsidRDefault="00137C8F" w:rsidP="006424E1">
            <w:pPr>
              <w:widowControl w:val="0"/>
              <w:autoSpaceDE/>
              <w:autoSpaceDN/>
              <w:spacing w:after="60"/>
              <w:jc w:val="center"/>
              <w:rPr>
                <w:sz w:val="25"/>
                <w:szCs w:val="25"/>
              </w:rPr>
            </w:pPr>
            <w:r w:rsidRPr="001D6C80">
              <w:rPr>
                <w:sz w:val="25"/>
                <w:lang w:bidi="en-US"/>
              </w:rPr>
              <w:lastRenderedPageBreak/>
              <w:t>3. Signature</w:t>
            </w:r>
          </w:p>
        </w:tc>
      </w:tr>
      <w:tr w:rsidR="0055037A" w:rsidRPr="001D6C80" w14:paraId="192FBBA7" w14:textId="77777777" w:rsidTr="002A41E5">
        <w:tblPrEx>
          <w:tblLook w:val="04A0" w:firstRow="1" w:lastRow="0" w:firstColumn="1" w:lastColumn="0" w:noHBand="0" w:noVBand="1"/>
        </w:tblPrEx>
        <w:trPr>
          <w:trHeight w:val="20"/>
          <w:jc w:val="center"/>
        </w:trPr>
        <w:tc>
          <w:tcPr>
            <w:tcW w:w="5240" w:type="dxa"/>
            <w:tcBorders>
              <w:top w:val="single" w:sz="4" w:space="0" w:color="auto"/>
              <w:left w:val="single" w:sz="4" w:space="0" w:color="auto"/>
              <w:bottom w:val="nil"/>
              <w:right w:val="nil"/>
            </w:tcBorders>
            <w:hideMark/>
          </w:tcPr>
          <w:p w14:paraId="1F238020" w14:textId="77777777" w:rsidR="00956F10" w:rsidRPr="001D6C80" w:rsidRDefault="008A470A" w:rsidP="006424E1">
            <w:pPr>
              <w:widowControl w:val="0"/>
              <w:ind w:left="498" w:hanging="441"/>
              <w:rPr>
                <w:sz w:val="25"/>
                <w:szCs w:val="25"/>
              </w:rPr>
            </w:pPr>
            <w:r w:rsidRPr="001D6C80">
              <w:rPr>
                <w:sz w:val="25"/>
                <w:lang w:bidi="en-US"/>
              </w:rPr>
              <w:t>3.1. Head of the Department for Corporate Governance and Shareholder Relations of IDGC of North-West, PJSC</w:t>
            </w:r>
          </w:p>
          <w:p w14:paraId="2FF6FDD4" w14:textId="77777777" w:rsidR="008A470A" w:rsidRPr="001D6C80" w:rsidRDefault="00C93A19" w:rsidP="00301FE3">
            <w:pPr>
              <w:widowControl w:val="0"/>
              <w:autoSpaceDE/>
              <w:ind w:left="519" w:hanging="28"/>
              <w:rPr>
                <w:sz w:val="25"/>
                <w:szCs w:val="25"/>
                <w:lang w:eastAsia="en-US"/>
              </w:rPr>
            </w:pPr>
            <w:r w:rsidRPr="001D6C80">
              <w:rPr>
                <w:sz w:val="25"/>
                <w:lang w:bidi="en-US"/>
              </w:rPr>
              <w:t>(under the Power of Attorney No. 256 as of December 04, 2019)</w:t>
            </w:r>
          </w:p>
        </w:tc>
        <w:tc>
          <w:tcPr>
            <w:tcW w:w="3119" w:type="dxa"/>
            <w:tcBorders>
              <w:top w:val="single" w:sz="4" w:space="0" w:color="auto"/>
              <w:left w:val="nil"/>
              <w:bottom w:val="single" w:sz="4" w:space="0" w:color="auto"/>
              <w:right w:val="nil"/>
            </w:tcBorders>
          </w:tcPr>
          <w:p w14:paraId="31747C51" w14:textId="77777777" w:rsidR="008A470A" w:rsidRPr="001D6C80" w:rsidRDefault="008A470A" w:rsidP="006424E1">
            <w:pPr>
              <w:widowControl w:val="0"/>
              <w:spacing w:line="228" w:lineRule="auto"/>
              <w:ind w:left="617"/>
              <w:rPr>
                <w:sz w:val="25"/>
                <w:szCs w:val="25"/>
                <w:lang w:eastAsia="en-US"/>
              </w:rPr>
            </w:pPr>
          </w:p>
        </w:tc>
        <w:tc>
          <w:tcPr>
            <w:tcW w:w="2126" w:type="dxa"/>
            <w:tcBorders>
              <w:top w:val="nil"/>
              <w:left w:val="nil"/>
              <w:bottom w:val="nil"/>
              <w:right w:val="single" w:sz="4" w:space="0" w:color="auto"/>
            </w:tcBorders>
            <w:vAlign w:val="bottom"/>
          </w:tcPr>
          <w:p w14:paraId="5CD20225" w14:textId="77777777" w:rsidR="008A470A" w:rsidRPr="001D6C80" w:rsidRDefault="008A470A" w:rsidP="006424E1">
            <w:pPr>
              <w:widowControl w:val="0"/>
              <w:spacing w:line="228" w:lineRule="auto"/>
              <w:ind w:left="57"/>
              <w:rPr>
                <w:sz w:val="25"/>
                <w:szCs w:val="25"/>
                <w:lang w:eastAsia="en-US"/>
              </w:rPr>
            </w:pPr>
          </w:p>
          <w:p w14:paraId="7FA933A8" w14:textId="77777777" w:rsidR="008A470A" w:rsidRPr="001D6C80" w:rsidRDefault="00C93A19" w:rsidP="006424E1">
            <w:pPr>
              <w:widowControl w:val="0"/>
              <w:spacing w:line="228" w:lineRule="auto"/>
              <w:ind w:left="57"/>
              <w:rPr>
                <w:sz w:val="25"/>
                <w:szCs w:val="25"/>
                <w:lang w:eastAsia="en-US"/>
              </w:rPr>
            </w:pPr>
            <w:r w:rsidRPr="001D6C80">
              <w:rPr>
                <w:sz w:val="25"/>
                <w:lang w:bidi="en-US"/>
              </w:rPr>
              <w:t>A.</w:t>
            </w:r>
            <w:r w:rsidR="003A7740">
              <w:rPr>
                <w:sz w:val="25"/>
                <w:lang w:bidi="en-US"/>
              </w:rPr>
              <w:t> </w:t>
            </w:r>
            <w:r w:rsidRPr="001D6C80">
              <w:rPr>
                <w:sz w:val="25"/>
                <w:lang w:bidi="en-US"/>
              </w:rPr>
              <w:t>A. Temnyshev</w:t>
            </w:r>
          </w:p>
        </w:tc>
      </w:tr>
      <w:tr w:rsidR="008A470A" w:rsidRPr="001D6C80" w14:paraId="00EB3737" w14:textId="77777777" w:rsidTr="002A41E5">
        <w:tblPrEx>
          <w:tblLook w:val="04A0" w:firstRow="1" w:lastRow="0" w:firstColumn="1" w:lastColumn="0" w:noHBand="0" w:noVBand="1"/>
        </w:tblPrEx>
        <w:trPr>
          <w:trHeight w:val="20"/>
          <w:jc w:val="center"/>
        </w:trPr>
        <w:tc>
          <w:tcPr>
            <w:tcW w:w="5240" w:type="dxa"/>
            <w:tcBorders>
              <w:top w:val="nil"/>
              <w:left w:val="single" w:sz="4" w:space="0" w:color="auto"/>
              <w:bottom w:val="single" w:sz="4" w:space="0" w:color="auto"/>
              <w:right w:val="nil"/>
            </w:tcBorders>
          </w:tcPr>
          <w:p w14:paraId="573EC6D0" w14:textId="77777777" w:rsidR="008A470A" w:rsidRPr="001D6C80" w:rsidRDefault="008A470A" w:rsidP="006424E1">
            <w:pPr>
              <w:widowControl w:val="0"/>
              <w:autoSpaceDE/>
              <w:spacing w:line="276" w:lineRule="auto"/>
              <w:ind w:left="57"/>
              <w:rPr>
                <w:sz w:val="25"/>
                <w:szCs w:val="25"/>
                <w:lang w:eastAsia="en-US"/>
              </w:rPr>
            </w:pPr>
          </w:p>
          <w:p w14:paraId="1E5E0EE7" w14:textId="77777777" w:rsidR="008A470A" w:rsidRPr="001D6C80" w:rsidRDefault="008A470A" w:rsidP="00A532D4">
            <w:pPr>
              <w:widowControl w:val="0"/>
              <w:autoSpaceDE/>
              <w:spacing w:line="276" w:lineRule="auto"/>
              <w:ind w:left="57"/>
              <w:rPr>
                <w:sz w:val="25"/>
                <w:szCs w:val="25"/>
                <w:lang w:eastAsia="en-US"/>
              </w:rPr>
            </w:pPr>
            <w:r w:rsidRPr="001D6C80">
              <w:rPr>
                <w:sz w:val="25"/>
                <w:lang w:bidi="en-US"/>
              </w:rPr>
              <w:t>3.2. Date</w:t>
            </w:r>
            <w:r w:rsidRPr="001D6C80">
              <w:rPr>
                <w:b/>
                <w:sz w:val="25"/>
                <w:lang w:bidi="en-US"/>
              </w:rPr>
              <w:t xml:space="preserve"> August 24, 2020</w:t>
            </w:r>
          </w:p>
        </w:tc>
        <w:tc>
          <w:tcPr>
            <w:tcW w:w="3119" w:type="dxa"/>
            <w:tcBorders>
              <w:top w:val="nil"/>
              <w:left w:val="nil"/>
              <w:bottom w:val="single" w:sz="4" w:space="0" w:color="auto"/>
              <w:right w:val="nil"/>
            </w:tcBorders>
            <w:hideMark/>
          </w:tcPr>
          <w:p w14:paraId="196E78A1" w14:textId="77777777" w:rsidR="008A470A" w:rsidRPr="001D6C80" w:rsidRDefault="008A470A" w:rsidP="006424E1">
            <w:pPr>
              <w:widowControl w:val="0"/>
              <w:autoSpaceDE/>
              <w:spacing w:line="276" w:lineRule="auto"/>
              <w:ind w:left="57"/>
              <w:jc w:val="center"/>
              <w:rPr>
                <w:sz w:val="25"/>
                <w:szCs w:val="25"/>
                <w:lang w:eastAsia="en-US"/>
              </w:rPr>
            </w:pPr>
            <w:r w:rsidRPr="001D6C80">
              <w:rPr>
                <w:sz w:val="25"/>
                <w:lang w:bidi="en-US"/>
              </w:rPr>
              <w:t>(signature)</w:t>
            </w:r>
          </w:p>
          <w:p w14:paraId="3E16819E" w14:textId="77777777" w:rsidR="008A470A" w:rsidRPr="001D6C80" w:rsidRDefault="008A470A" w:rsidP="006424E1">
            <w:pPr>
              <w:widowControl w:val="0"/>
              <w:autoSpaceDE/>
              <w:spacing w:line="276" w:lineRule="auto"/>
              <w:ind w:left="57"/>
              <w:jc w:val="center"/>
              <w:rPr>
                <w:sz w:val="25"/>
                <w:szCs w:val="25"/>
                <w:lang w:eastAsia="en-US"/>
              </w:rPr>
            </w:pPr>
            <w:r w:rsidRPr="001D6C80">
              <w:rPr>
                <w:sz w:val="25"/>
                <w:lang w:bidi="en-US"/>
              </w:rPr>
              <w:t>Stamp here</w:t>
            </w:r>
          </w:p>
        </w:tc>
        <w:tc>
          <w:tcPr>
            <w:tcW w:w="2126" w:type="dxa"/>
            <w:tcBorders>
              <w:top w:val="nil"/>
              <w:left w:val="nil"/>
              <w:bottom w:val="single" w:sz="4" w:space="0" w:color="auto"/>
              <w:right w:val="single" w:sz="4" w:space="0" w:color="auto"/>
            </w:tcBorders>
            <w:vAlign w:val="bottom"/>
          </w:tcPr>
          <w:p w14:paraId="00776F08" w14:textId="77777777" w:rsidR="008A470A" w:rsidRPr="001D6C80" w:rsidRDefault="008A470A" w:rsidP="006424E1">
            <w:pPr>
              <w:widowControl w:val="0"/>
              <w:autoSpaceDE/>
              <w:spacing w:line="276" w:lineRule="auto"/>
              <w:ind w:left="57"/>
              <w:rPr>
                <w:sz w:val="25"/>
                <w:szCs w:val="25"/>
                <w:lang w:eastAsia="en-US"/>
              </w:rPr>
            </w:pPr>
          </w:p>
        </w:tc>
      </w:tr>
    </w:tbl>
    <w:p w14:paraId="5AB1DA06" w14:textId="77777777" w:rsidR="004E483C" w:rsidRDefault="004E483C" w:rsidP="00317AF9">
      <w:pPr>
        <w:widowControl w:val="0"/>
        <w:rPr>
          <w:sz w:val="25"/>
          <w:szCs w:val="25"/>
        </w:rPr>
      </w:pPr>
    </w:p>
    <w:sectPr w:rsidR="004E483C" w:rsidSect="003F7475">
      <w:footerReference w:type="default" r:id="rId13"/>
      <w:pgSz w:w="11906" w:h="16838" w:code="9"/>
      <w:pgMar w:top="851" w:right="851" w:bottom="851" w:left="1134" w:header="567" w:footer="56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73F9D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F0AB0" w14:textId="77777777" w:rsidR="00B930CB" w:rsidRDefault="00B930CB">
      <w:r>
        <w:separator/>
      </w:r>
    </w:p>
  </w:endnote>
  <w:endnote w:type="continuationSeparator" w:id="0">
    <w:p w14:paraId="04EFBDD5" w14:textId="77777777" w:rsidR="00B930CB" w:rsidRDefault="00B9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C4898" w14:textId="77777777" w:rsidR="00C57DF8" w:rsidRPr="00846E0F" w:rsidRDefault="00B930CB" w:rsidP="00C57DF8">
    <w:pPr>
      <w:pStyle w:val="a3"/>
      <w:jc w:val="right"/>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32FF2" w14:textId="77777777" w:rsidR="00B930CB" w:rsidRDefault="00B930CB">
      <w:r>
        <w:separator/>
      </w:r>
    </w:p>
  </w:footnote>
  <w:footnote w:type="continuationSeparator" w:id="0">
    <w:p w14:paraId="522D731A" w14:textId="77777777" w:rsidR="00B930CB" w:rsidRDefault="00B930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6D92"/>
    <w:multiLevelType w:val="hybridMultilevel"/>
    <w:tmpl w:val="95D6A2EE"/>
    <w:lvl w:ilvl="0" w:tplc="A8180F92">
      <w:start w:val="5"/>
      <w:numFmt w:val="bullet"/>
      <w:lvlText w:val="-"/>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5B645BB"/>
    <w:multiLevelType w:val="hybridMultilevel"/>
    <w:tmpl w:val="EF5C570A"/>
    <w:lvl w:ilvl="0" w:tplc="D992536C">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2">
    <w:nsid w:val="158126EF"/>
    <w:multiLevelType w:val="hybridMultilevel"/>
    <w:tmpl w:val="7EE0DB60"/>
    <w:lvl w:ilvl="0" w:tplc="C26E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BB77981"/>
    <w:multiLevelType w:val="hybridMultilevel"/>
    <w:tmpl w:val="A544CA56"/>
    <w:lvl w:ilvl="0" w:tplc="64C0A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E731DC"/>
    <w:multiLevelType w:val="hybridMultilevel"/>
    <w:tmpl w:val="DC1CD752"/>
    <w:lvl w:ilvl="0" w:tplc="B4E401C8">
      <w:start w:val="1"/>
      <w:numFmt w:val="decimal"/>
      <w:lvlText w:val="%1."/>
      <w:lvlJc w:val="left"/>
      <w:pPr>
        <w:ind w:left="5400" w:hanging="1005"/>
      </w:pPr>
      <w:rPr>
        <w:rFonts w:hint="default"/>
        <w:b w:val="0"/>
        <w:i w:val="0"/>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nsid w:val="1F2741DB"/>
    <w:multiLevelType w:val="hybridMultilevel"/>
    <w:tmpl w:val="BDDC2DEA"/>
    <w:lvl w:ilvl="0" w:tplc="8F3EDC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AA23543"/>
    <w:multiLevelType w:val="hybridMultilevel"/>
    <w:tmpl w:val="6D2EE2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F0219E9"/>
    <w:multiLevelType w:val="hybridMultilevel"/>
    <w:tmpl w:val="6F5A48D0"/>
    <w:lvl w:ilvl="0" w:tplc="11CC3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FF90F43"/>
    <w:multiLevelType w:val="hybridMultilevel"/>
    <w:tmpl w:val="A758468A"/>
    <w:lvl w:ilvl="0" w:tplc="93F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59B31ED"/>
    <w:multiLevelType w:val="hybridMultilevel"/>
    <w:tmpl w:val="EB68752E"/>
    <w:lvl w:ilvl="0" w:tplc="75FC9E22">
      <w:start w:val="1"/>
      <w:numFmt w:val="decimal"/>
      <w:lvlText w:val="%1."/>
      <w:lvlJc w:val="left"/>
      <w:pPr>
        <w:ind w:left="927" w:hanging="360"/>
      </w:pPr>
      <w:rPr>
        <w:rFonts w:hint="default"/>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E480495"/>
    <w:multiLevelType w:val="hybridMultilevel"/>
    <w:tmpl w:val="5D90CB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79E5982"/>
    <w:multiLevelType w:val="hybridMultilevel"/>
    <w:tmpl w:val="9752C4F4"/>
    <w:lvl w:ilvl="0" w:tplc="7EB41E4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8251131"/>
    <w:multiLevelType w:val="hybridMultilevel"/>
    <w:tmpl w:val="0122C284"/>
    <w:lvl w:ilvl="0" w:tplc="A9DE2B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9CA49F5"/>
    <w:multiLevelType w:val="hybridMultilevel"/>
    <w:tmpl w:val="2F043924"/>
    <w:lvl w:ilvl="0" w:tplc="426EC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7C5465E9"/>
    <w:multiLevelType w:val="hybridMultilevel"/>
    <w:tmpl w:val="636A6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F2787B"/>
    <w:multiLevelType w:val="hybridMultilevel"/>
    <w:tmpl w:val="8F9852A6"/>
    <w:lvl w:ilvl="0" w:tplc="9C68D3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EB83581"/>
    <w:multiLevelType w:val="hybridMultilevel"/>
    <w:tmpl w:val="EEF00540"/>
    <w:lvl w:ilvl="0" w:tplc="9132D8A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FF4066A"/>
    <w:multiLevelType w:val="hybridMultilevel"/>
    <w:tmpl w:val="6CD48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2"/>
  </w:num>
  <w:num w:numId="3">
    <w:abstractNumId w:val="15"/>
  </w:num>
  <w:num w:numId="4">
    <w:abstractNumId w:val="13"/>
  </w:num>
  <w:num w:numId="5">
    <w:abstractNumId w:val="11"/>
  </w:num>
  <w:num w:numId="6">
    <w:abstractNumId w:val="7"/>
  </w:num>
  <w:num w:numId="7">
    <w:abstractNumId w:val="16"/>
  </w:num>
  <w:num w:numId="8">
    <w:abstractNumId w:val="2"/>
  </w:num>
  <w:num w:numId="9">
    <w:abstractNumId w:val="1"/>
  </w:num>
  <w:num w:numId="10">
    <w:abstractNumId w:val="17"/>
  </w:num>
  <w:num w:numId="11">
    <w:abstractNumId w:val="14"/>
  </w:num>
  <w:num w:numId="12">
    <w:abstractNumId w:val="8"/>
  </w:num>
  <w:num w:numId="13">
    <w:abstractNumId w:val="3"/>
  </w:num>
  <w:num w:numId="14">
    <w:abstractNumId w:val="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0"/>
  </w:num>
  <w:num w:numId="18">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na">
    <w15:presenceInfo w15:providerId="None" w15:userId="Mar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8F"/>
    <w:rsid w:val="00011185"/>
    <w:rsid w:val="00012E90"/>
    <w:rsid w:val="0001607D"/>
    <w:rsid w:val="00021B80"/>
    <w:rsid w:val="0002379A"/>
    <w:rsid w:val="0002481D"/>
    <w:rsid w:val="00024D44"/>
    <w:rsid w:val="00032FC4"/>
    <w:rsid w:val="0004418A"/>
    <w:rsid w:val="00046E4B"/>
    <w:rsid w:val="00047FB3"/>
    <w:rsid w:val="00050D4B"/>
    <w:rsid w:val="00056763"/>
    <w:rsid w:val="00057715"/>
    <w:rsid w:val="00057959"/>
    <w:rsid w:val="000602A6"/>
    <w:rsid w:val="00062C30"/>
    <w:rsid w:val="000656A9"/>
    <w:rsid w:val="00081F78"/>
    <w:rsid w:val="00083CEB"/>
    <w:rsid w:val="00085C02"/>
    <w:rsid w:val="00090918"/>
    <w:rsid w:val="000949D8"/>
    <w:rsid w:val="000A4F27"/>
    <w:rsid w:val="000A5DAC"/>
    <w:rsid w:val="000A7613"/>
    <w:rsid w:val="000B6AB6"/>
    <w:rsid w:val="000C1DA0"/>
    <w:rsid w:val="000C445D"/>
    <w:rsid w:val="000C4FB7"/>
    <w:rsid w:val="000D0451"/>
    <w:rsid w:val="000E3043"/>
    <w:rsid w:val="0010588B"/>
    <w:rsid w:val="00117CD0"/>
    <w:rsid w:val="0012178B"/>
    <w:rsid w:val="00123E1B"/>
    <w:rsid w:val="00127C31"/>
    <w:rsid w:val="00132DEF"/>
    <w:rsid w:val="00133456"/>
    <w:rsid w:val="001348E4"/>
    <w:rsid w:val="00136789"/>
    <w:rsid w:val="00137C8F"/>
    <w:rsid w:val="00141DF5"/>
    <w:rsid w:val="00142F09"/>
    <w:rsid w:val="00146D3B"/>
    <w:rsid w:val="00162671"/>
    <w:rsid w:val="00165397"/>
    <w:rsid w:val="00173ABB"/>
    <w:rsid w:val="00182680"/>
    <w:rsid w:val="00186AEA"/>
    <w:rsid w:val="00187BE2"/>
    <w:rsid w:val="00192A92"/>
    <w:rsid w:val="00194C3B"/>
    <w:rsid w:val="001A3D89"/>
    <w:rsid w:val="001A533D"/>
    <w:rsid w:val="001B1FBB"/>
    <w:rsid w:val="001B6DF0"/>
    <w:rsid w:val="001B6EDE"/>
    <w:rsid w:val="001B719D"/>
    <w:rsid w:val="001D0203"/>
    <w:rsid w:val="001D1AD3"/>
    <w:rsid w:val="001D6C80"/>
    <w:rsid w:val="001E05E0"/>
    <w:rsid w:val="001E6580"/>
    <w:rsid w:val="001F2C75"/>
    <w:rsid w:val="001F64D5"/>
    <w:rsid w:val="001F6A2C"/>
    <w:rsid w:val="002015C8"/>
    <w:rsid w:val="00206DDF"/>
    <w:rsid w:val="00214985"/>
    <w:rsid w:val="00214AA6"/>
    <w:rsid w:val="0021713E"/>
    <w:rsid w:val="00222B5B"/>
    <w:rsid w:val="00225AC2"/>
    <w:rsid w:val="00227C44"/>
    <w:rsid w:val="002326B9"/>
    <w:rsid w:val="002361F3"/>
    <w:rsid w:val="002412AD"/>
    <w:rsid w:val="0024582B"/>
    <w:rsid w:val="00255B82"/>
    <w:rsid w:val="002607D1"/>
    <w:rsid w:val="00261C8B"/>
    <w:rsid w:val="00267762"/>
    <w:rsid w:val="002706F5"/>
    <w:rsid w:val="002775C4"/>
    <w:rsid w:val="002828F0"/>
    <w:rsid w:val="002845A9"/>
    <w:rsid w:val="0029023C"/>
    <w:rsid w:val="00292567"/>
    <w:rsid w:val="00292E3E"/>
    <w:rsid w:val="00296946"/>
    <w:rsid w:val="002A0C7F"/>
    <w:rsid w:val="002A13FC"/>
    <w:rsid w:val="002A32A0"/>
    <w:rsid w:val="002A41E5"/>
    <w:rsid w:val="002A49A4"/>
    <w:rsid w:val="002A6973"/>
    <w:rsid w:val="002B0A53"/>
    <w:rsid w:val="002B7793"/>
    <w:rsid w:val="002C1BD0"/>
    <w:rsid w:val="002C3D78"/>
    <w:rsid w:val="002C55C9"/>
    <w:rsid w:val="002C58D9"/>
    <w:rsid w:val="002D2A9D"/>
    <w:rsid w:val="002D7642"/>
    <w:rsid w:val="002D7725"/>
    <w:rsid w:val="002E558F"/>
    <w:rsid w:val="002F39D8"/>
    <w:rsid w:val="002F78EB"/>
    <w:rsid w:val="002F7B00"/>
    <w:rsid w:val="00300077"/>
    <w:rsid w:val="00301C84"/>
    <w:rsid w:val="00301FE3"/>
    <w:rsid w:val="00313EA2"/>
    <w:rsid w:val="00317AF9"/>
    <w:rsid w:val="00320349"/>
    <w:rsid w:val="00334A77"/>
    <w:rsid w:val="00343D45"/>
    <w:rsid w:val="00346DD9"/>
    <w:rsid w:val="00346EB0"/>
    <w:rsid w:val="00347516"/>
    <w:rsid w:val="00357C3D"/>
    <w:rsid w:val="00357C9E"/>
    <w:rsid w:val="003612CA"/>
    <w:rsid w:val="00371620"/>
    <w:rsid w:val="00374D14"/>
    <w:rsid w:val="00376FB5"/>
    <w:rsid w:val="0038171A"/>
    <w:rsid w:val="00385EE1"/>
    <w:rsid w:val="00386D52"/>
    <w:rsid w:val="003A36D7"/>
    <w:rsid w:val="003A7740"/>
    <w:rsid w:val="003B604D"/>
    <w:rsid w:val="003C32E0"/>
    <w:rsid w:val="003C5E53"/>
    <w:rsid w:val="003D6CA9"/>
    <w:rsid w:val="003E15D3"/>
    <w:rsid w:val="003E17B2"/>
    <w:rsid w:val="003F02DD"/>
    <w:rsid w:val="003F4949"/>
    <w:rsid w:val="003F694E"/>
    <w:rsid w:val="003F7475"/>
    <w:rsid w:val="00401533"/>
    <w:rsid w:val="004043CD"/>
    <w:rsid w:val="004073B5"/>
    <w:rsid w:val="00416023"/>
    <w:rsid w:val="00416DDF"/>
    <w:rsid w:val="00420569"/>
    <w:rsid w:val="00423529"/>
    <w:rsid w:val="00424501"/>
    <w:rsid w:val="00441B1B"/>
    <w:rsid w:val="0044761A"/>
    <w:rsid w:val="0045025B"/>
    <w:rsid w:val="004600AB"/>
    <w:rsid w:val="004869DA"/>
    <w:rsid w:val="00486AE4"/>
    <w:rsid w:val="00491FB5"/>
    <w:rsid w:val="00492C9E"/>
    <w:rsid w:val="004B0BF7"/>
    <w:rsid w:val="004B1220"/>
    <w:rsid w:val="004B5FE6"/>
    <w:rsid w:val="004C00A5"/>
    <w:rsid w:val="004C627B"/>
    <w:rsid w:val="004D0C72"/>
    <w:rsid w:val="004D14FA"/>
    <w:rsid w:val="004D1633"/>
    <w:rsid w:val="004E483C"/>
    <w:rsid w:val="0050302E"/>
    <w:rsid w:val="00504AAC"/>
    <w:rsid w:val="00507927"/>
    <w:rsid w:val="005114A1"/>
    <w:rsid w:val="00512B57"/>
    <w:rsid w:val="00530519"/>
    <w:rsid w:val="00530804"/>
    <w:rsid w:val="00533450"/>
    <w:rsid w:val="005355A0"/>
    <w:rsid w:val="00536E4C"/>
    <w:rsid w:val="00537507"/>
    <w:rsid w:val="0055037A"/>
    <w:rsid w:val="00553A01"/>
    <w:rsid w:val="00556C64"/>
    <w:rsid w:val="0056460B"/>
    <w:rsid w:val="00564781"/>
    <w:rsid w:val="00565D4C"/>
    <w:rsid w:val="00574C1D"/>
    <w:rsid w:val="00583F88"/>
    <w:rsid w:val="0058608C"/>
    <w:rsid w:val="00591A03"/>
    <w:rsid w:val="00595EEF"/>
    <w:rsid w:val="005A2B0C"/>
    <w:rsid w:val="005A5015"/>
    <w:rsid w:val="005B56C7"/>
    <w:rsid w:val="005B7020"/>
    <w:rsid w:val="005C3E5E"/>
    <w:rsid w:val="005C6909"/>
    <w:rsid w:val="005D11B0"/>
    <w:rsid w:val="005D4435"/>
    <w:rsid w:val="005D53F1"/>
    <w:rsid w:val="005E3F0B"/>
    <w:rsid w:val="005F387F"/>
    <w:rsid w:val="00605DA0"/>
    <w:rsid w:val="006154B7"/>
    <w:rsid w:val="006208B2"/>
    <w:rsid w:val="006229AD"/>
    <w:rsid w:val="0063126E"/>
    <w:rsid w:val="006319DD"/>
    <w:rsid w:val="006328F4"/>
    <w:rsid w:val="00634959"/>
    <w:rsid w:val="006353C4"/>
    <w:rsid w:val="00637A02"/>
    <w:rsid w:val="00637AC7"/>
    <w:rsid w:val="006424E1"/>
    <w:rsid w:val="00651AB8"/>
    <w:rsid w:val="006570E5"/>
    <w:rsid w:val="00657D6C"/>
    <w:rsid w:val="00663819"/>
    <w:rsid w:val="006670FF"/>
    <w:rsid w:val="00670373"/>
    <w:rsid w:val="006865A9"/>
    <w:rsid w:val="00686758"/>
    <w:rsid w:val="006907BF"/>
    <w:rsid w:val="00691210"/>
    <w:rsid w:val="006977C3"/>
    <w:rsid w:val="00697B87"/>
    <w:rsid w:val="006A1F4B"/>
    <w:rsid w:val="006A3379"/>
    <w:rsid w:val="006B3338"/>
    <w:rsid w:val="006B4BD6"/>
    <w:rsid w:val="006C1EA4"/>
    <w:rsid w:val="006C7616"/>
    <w:rsid w:val="006D1D70"/>
    <w:rsid w:val="006E15E5"/>
    <w:rsid w:val="006E6DB5"/>
    <w:rsid w:val="006F1D60"/>
    <w:rsid w:val="006F1FD2"/>
    <w:rsid w:val="007022D8"/>
    <w:rsid w:val="00705A8F"/>
    <w:rsid w:val="007110B0"/>
    <w:rsid w:val="00713E28"/>
    <w:rsid w:val="00716858"/>
    <w:rsid w:val="00716D27"/>
    <w:rsid w:val="00717033"/>
    <w:rsid w:val="00717ABB"/>
    <w:rsid w:val="007203A3"/>
    <w:rsid w:val="00721303"/>
    <w:rsid w:val="007216BE"/>
    <w:rsid w:val="00723E2E"/>
    <w:rsid w:val="00734519"/>
    <w:rsid w:val="00734AF6"/>
    <w:rsid w:val="00735D5D"/>
    <w:rsid w:val="007369DA"/>
    <w:rsid w:val="00743B92"/>
    <w:rsid w:val="00746697"/>
    <w:rsid w:val="00750941"/>
    <w:rsid w:val="00765DA1"/>
    <w:rsid w:val="00766F00"/>
    <w:rsid w:val="0076700C"/>
    <w:rsid w:val="00767714"/>
    <w:rsid w:val="00771E06"/>
    <w:rsid w:val="00772A4B"/>
    <w:rsid w:val="0077489D"/>
    <w:rsid w:val="00786A51"/>
    <w:rsid w:val="00796375"/>
    <w:rsid w:val="00796BA5"/>
    <w:rsid w:val="007A7F11"/>
    <w:rsid w:val="007B1744"/>
    <w:rsid w:val="007B26AD"/>
    <w:rsid w:val="007B6745"/>
    <w:rsid w:val="007D32C7"/>
    <w:rsid w:val="007E759D"/>
    <w:rsid w:val="007F507F"/>
    <w:rsid w:val="008001E6"/>
    <w:rsid w:val="00804698"/>
    <w:rsid w:val="00812FE1"/>
    <w:rsid w:val="00813837"/>
    <w:rsid w:val="0081736C"/>
    <w:rsid w:val="00823DFE"/>
    <w:rsid w:val="00825DC2"/>
    <w:rsid w:val="0083245C"/>
    <w:rsid w:val="00833C11"/>
    <w:rsid w:val="00840286"/>
    <w:rsid w:val="008467FD"/>
    <w:rsid w:val="008472BC"/>
    <w:rsid w:val="00850A14"/>
    <w:rsid w:val="008518D6"/>
    <w:rsid w:val="0085454C"/>
    <w:rsid w:val="008548DF"/>
    <w:rsid w:val="00855E05"/>
    <w:rsid w:val="00861485"/>
    <w:rsid w:val="00862E51"/>
    <w:rsid w:val="00863671"/>
    <w:rsid w:val="00867582"/>
    <w:rsid w:val="008756DD"/>
    <w:rsid w:val="00876CBF"/>
    <w:rsid w:val="0087766B"/>
    <w:rsid w:val="00880816"/>
    <w:rsid w:val="00881FF9"/>
    <w:rsid w:val="00886850"/>
    <w:rsid w:val="00890093"/>
    <w:rsid w:val="00891DD0"/>
    <w:rsid w:val="00892274"/>
    <w:rsid w:val="00892895"/>
    <w:rsid w:val="0089434C"/>
    <w:rsid w:val="008965D3"/>
    <w:rsid w:val="008974B7"/>
    <w:rsid w:val="008A0F78"/>
    <w:rsid w:val="008A1EE1"/>
    <w:rsid w:val="008A470A"/>
    <w:rsid w:val="008A5A50"/>
    <w:rsid w:val="008B0AD9"/>
    <w:rsid w:val="008B19FC"/>
    <w:rsid w:val="008B2B30"/>
    <w:rsid w:val="008C3CC2"/>
    <w:rsid w:val="008C41D3"/>
    <w:rsid w:val="008D2D4C"/>
    <w:rsid w:val="008D5BEC"/>
    <w:rsid w:val="008D7A57"/>
    <w:rsid w:val="008E399A"/>
    <w:rsid w:val="008E51CC"/>
    <w:rsid w:val="008E5D0F"/>
    <w:rsid w:val="008F038F"/>
    <w:rsid w:val="008F4DF9"/>
    <w:rsid w:val="008F6B41"/>
    <w:rsid w:val="00901596"/>
    <w:rsid w:val="00902F4E"/>
    <w:rsid w:val="00914ECD"/>
    <w:rsid w:val="00916BE3"/>
    <w:rsid w:val="00922D00"/>
    <w:rsid w:val="009269B5"/>
    <w:rsid w:val="00930CD8"/>
    <w:rsid w:val="009320AA"/>
    <w:rsid w:val="00956F10"/>
    <w:rsid w:val="00961BA5"/>
    <w:rsid w:val="00964EF5"/>
    <w:rsid w:val="009863D7"/>
    <w:rsid w:val="00987A06"/>
    <w:rsid w:val="009971B4"/>
    <w:rsid w:val="009A2EF6"/>
    <w:rsid w:val="009A4E47"/>
    <w:rsid w:val="009B1CF1"/>
    <w:rsid w:val="009C04F8"/>
    <w:rsid w:val="009C184E"/>
    <w:rsid w:val="009D3C02"/>
    <w:rsid w:val="009D7633"/>
    <w:rsid w:val="009E5C35"/>
    <w:rsid w:val="009E790D"/>
    <w:rsid w:val="009F090C"/>
    <w:rsid w:val="009F0967"/>
    <w:rsid w:val="009F1033"/>
    <w:rsid w:val="009F42B1"/>
    <w:rsid w:val="009F672B"/>
    <w:rsid w:val="00A1588F"/>
    <w:rsid w:val="00A40E79"/>
    <w:rsid w:val="00A4119C"/>
    <w:rsid w:val="00A532D4"/>
    <w:rsid w:val="00A5453B"/>
    <w:rsid w:val="00A55AB3"/>
    <w:rsid w:val="00A560A3"/>
    <w:rsid w:val="00A60EBC"/>
    <w:rsid w:val="00A61935"/>
    <w:rsid w:val="00A63A50"/>
    <w:rsid w:val="00A64066"/>
    <w:rsid w:val="00A70146"/>
    <w:rsid w:val="00A7224A"/>
    <w:rsid w:val="00A72A0D"/>
    <w:rsid w:val="00A73BF5"/>
    <w:rsid w:val="00A745AA"/>
    <w:rsid w:val="00A8033E"/>
    <w:rsid w:val="00A82143"/>
    <w:rsid w:val="00A858C1"/>
    <w:rsid w:val="00A96526"/>
    <w:rsid w:val="00A96C65"/>
    <w:rsid w:val="00AA0A95"/>
    <w:rsid w:val="00AA34B2"/>
    <w:rsid w:val="00AB4407"/>
    <w:rsid w:val="00AB71E5"/>
    <w:rsid w:val="00AC07F1"/>
    <w:rsid w:val="00AC3FC7"/>
    <w:rsid w:val="00AD7F51"/>
    <w:rsid w:val="00AF5381"/>
    <w:rsid w:val="00AF5BC4"/>
    <w:rsid w:val="00B02E8D"/>
    <w:rsid w:val="00B12CD1"/>
    <w:rsid w:val="00B229A4"/>
    <w:rsid w:val="00B234BE"/>
    <w:rsid w:val="00B25010"/>
    <w:rsid w:val="00B332E2"/>
    <w:rsid w:val="00B40326"/>
    <w:rsid w:val="00B41737"/>
    <w:rsid w:val="00B452F6"/>
    <w:rsid w:val="00B50689"/>
    <w:rsid w:val="00B71445"/>
    <w:rsid w:val="00B71A9C"/>
    <w:rsid w:val="00B71D88"/>
    <w:rsid w:val="00B7415E"/>
    <w:rsid w:val="00B82AA7"/>
    <w:rsid w:val="00B91D6A"/>
    <w:rsid w:val="00B930CB"/>
    <w:rsid w:val="00B964E5"/>
    <w:rsid w:val="00BA75E7"/>
    <w:rsid w:val="00BE601E"/>
    <w:rsid w:val="00C02970"/>
    <w:rsid w:val="00C054C8"/>
    <w:rsid w:val="00C07CD1"/>
    <w:rsid w:val="00C14112"/>
    <w:rsid w:val="00C204F0"/>
    <w:rsid w:val="00C242A2"/>
    <w:rsid w:val="00C41096"/>
    <w:rsid w:val="00C45775"/>
    <w:rsid w:val="00C50232"/>
    <w:rsid w:val="00C51BD7"/>
    <w:rsid w:val="00C531A3"/>
    <w:rsid w:val="00C53C01"/>
    <w:rsid w:val="00C55047"/>
    <w:rsid w:val="00C5791C"/>
    <w:rsid w:val="00C579BC"/>
    <w:rsid w:val="00C6754F"/>
    <w:rsid w:val="00C72827"/>
    <w:rsid w:val="00C74E97"/>
    <w:rsid w:val="00C75108"/>
    <w:rsid w:val="00C8104F"/>
    <w:rsid w:val="00C81983"/>
    <w:rsid w:val="00C86553"/>
    <w:rsid w:val="00C869C6"/>
    <w:rsid w:val="00C93A19"/>
    <w:rsid w:val="00C9460F"/>
    <w:rsid w:val="00C97076"/>
    <w:rsid w:val="00CA0134"/>
    <w:rsid w:val="00CA6B98"/>
    <w:rsid w:val="00CA6C69"/>
    <w:rsid w:val="00CB4F21"/>
    <w:rsid w:val="00CC177E"/>
    <w:rsid w:val="00CC269F"/>
    <w:rsid w:val="00CC3B85"/>
    <w:rsid w:val="00CC5D9C"/>
    <w:rsid w:val="00CC6EAB"/>
    <w:rsid w:val="00CC7FE4"/>
    <w:rsid w:val="00CD5C52"/>
    <w:rsid w:val="00CD726E"/>
    <w:rsid w:val="00CD7D78"/>
    <w:rsid w:val="00D02937"/>
    <w:rsid w:val="00D059D9"/>
    <w:rsid w:val="00D107C1"/>
    <w:rsid w:val="00D129A2"/>
    <w:rsid w:val="00D1381A"/>
    <w:rsid w:val="00D25627"/>
    <w:rsid w:val="00D26795"/>
    <w:rsid w:val="00D27853"/>
    <w:rsid w:val="00D35953"/>
    <w:rsid w:val="00D37C06"/>
    <w:rsid w:val="00D405F0"/>
    <w:rsid w:val="00D53E09"/>
    <w:rsid w:val="00D554D4"/>
    <w:rsid w:val="00D5619F"/>
    <w:rsid w:val="00D652A0"/>
    <w:rsid w:val="00D65CE3"/>
    <w:rsid w:val="00D722F2"/>
    <w:rsid w:val="00D724DC"/>
    <w:rsid w:val="00D7383C"/>
    <w:rsid w:val="00D76290"/>
    <w:rsid w:val="00D83A51"/>
    <w:rsid w:val="00D96A4D"/>
    <w:rsid w:val="00DA1767"/>
    <w:rsid w:val="00DA2278"/>
    <w:rsid w:val="00DA4CD7"/>
    <w:rsid w:val="00DA715F"/>
    <w:rsid w:val="00DB340E"/>
    <w:rsid w:val="00DB4914"/>
    <w:rsid w:val="00DB6623"/>
    <w:rsid w:val="00DB6EE7"/>
    <w:rsid w:val="00DB74C1"/>
    <w:rsid w:val="00DC1453"/>
    <w:rsid w:val="00DC1F7B"/>
    <w:rsid w:val="00DC2DC4"/>
    <w:rsid w:val="00DE0FA5"/>
    <w:rsid w:val="00DE4E4C"/>
    <w:rsid w:val="00DF59EB"/>
    <w:rsid w:val="00E00F78"/>
    <w:rsid w:val="00E03E80"/>
    <w:rsid w:val="00E10013"/>
    <w:rsid w:val="00E12CEB"/>
    <w:rsid w:val="00E1644C"/>
    <w:rsid w:val="00E2065A"/>
    <w:rsid w:val="00E20C2F"/>
    <w:rsid w:val="00E240C8"/>
    <w:rsid w:val="00E32141"/>
    <w:rsid w:val="00E33CAE"/>
    <w:rsid w:val="00E36433"/>
    <w:rsid w:val="00E369EF"/>
    <w:rsid w:val="00E516CE"/>
    <w:rsid w:val="00E76258"/>
    <w:rsid w:val="00E84585"/>
    <w:rsid w:val="00E935E4"/>
    <w:rsid w:val="00E94825"/>
    <w:rsid w:val="00EA092A"/>
    <w:rsid w:val="00EA3005"/>
    <w:rsid w:val="00EA4F6F"/>
    <w:rsid w:val="00EB02AD"/>
    <w:rsid w:val="00EB5E3A"/>
    <w:rsid w:val="00ED4B82"/>
    <w:rsid w:val="00ED6FAC"/>
    <w:rsid w:val="00ED783D"/>
    <w:rsid w:val="00EE058E"/>
    <w:rsid w:val="00EE4798"/>
    <w:rsid w:val="00EE6A8C"/>
    <w:rsid w:val="00F02859"/>
    <w:rsid w:val="00F05D12"/>
    <w:rsid w:val="00F10AA7"/>
    <w:rsid w:val="00F1166A"/>
    <w:rsid w:val="00F210B1"/>
    <w:rsid w:val="00F261BB"/>
    <w:rsid w:val="00F2756A"/>
    <w:rsid w:val="00F350F1"/>
    <w:rsid w:val="00F367BC"/>
    <w:rsid w:val="00F4509D"/>
    <w:rsid w:val="00F51746"/>
    <w:rsid w:val="00F51CD0"/>
    <w:rsid w:val="00F553DE"/>
    <w:rsid w:val="00F64F2F"/>
    <w:rsid w:val="00F76DF2"/>
    <w:rsid w:val="00F83F86"/>
    <w:rsid w:val="00F924AC"/>
    <w:rsid w:val="00F939DB"/>
    <w:rsid w:val="00FA5B67"/>
    <w:rsid w:val="00FA746B"/>
    <w:rsid w:val="00FB5788"/>
    <w:rsid w:val="00FC317A"/>
    <w:rsid w:val="00FC42D6"/>
    <w:rsid w:val="00FC4C9C"/>
    <w:rsid w:val="00FC6C94"/>
    <w:rsid w:val="00FE08E6"/>
    <w:rsid w:val="00FE1F04"/>
    <w:rsid w:val="00FE366F"/>
    <w:rsid w:val="00FE6E0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B0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uiPriority w:val="99"/>
    <w:semiHidden/>
    <w:unhideWhenUsed/>
    <w:rsid w:val="008B19FC"/>
    <w:rPr>
      <w:color w:val="800080" w:themeColor="followedHyperlink"/>
      <w:u w:val="single"/>
    </w:rPr>
  </w:style>
  <w:style w:type="character" w:styleId="ad">
    <w:name w:val="annotation reference"/>
    <w:basedOn w:val="a0"/>
    <w:uiPriority w:val="99"/>
    <w:semiHidden/>
    <w:unhideWhenUsed/>
    <w:rsid w:val="00A858C1"/>
    <w:rPr>
      <w:sz w:val="16"/>
      <w:szCs w:val="16"/>
    </w:rPr>
  </w:style>
  <w:style w:type="paragraph" w:styleId="ae">
    <w:name w:val="annotation text"/>
    <w:basedOn w:val="a"/>
    <w:link w:val="af"/>
    <w:uiPriority w:val="99"/>
    <w:semiHidden/>
    <w:unhideWhenUsed/>
    <w:rsid w:val="00A858C1"/>
  </w:style>
  <w:style w:type="character" w:customStyle="1" w:styleId="af">
    <w:name w:val="Текст примечания Знак"/>
    <w:basedOn w:val="a0"/>
    <w:link w:val="ae"/>
    <w:uiPriority w:val="99"/>
    <w:semiHidden/>
    <w:rsid w:val="00A858C1"/>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A858C1"/>
    <w:rPr>
      <w:b/>
      <w:bCs/>
    </w:rPr>
  </w:style>
  <w:style w:type="character" w:customStyle="1" w:styleId="af1">
    <w:name w:val="Тема примечания Знак"/>
    <w:basedOn w:val="af"/>
    <w:link w:val="af0"/>
    <w:uiPriority w:val="99"/>
    <w:semiHidden/>
    <w:rsid w:val="00A858C1"/>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uiPriority w:val="99"/>
    <w:semiHidden/>
    <w:unhideWhenUsed/>
    <w:rsid w:val="008B19FC"/>
    <w:rPr>
      <w:color w:val="800080" w:themeColor="followedHyperlink"/>
      <w:u w:val="single"/>
    </w:rPr>
  </w:style>
  <w:style w:type="character" w:styleId="ad">
    <w:name w:val="annotation reference"/>
    <w:basedOn w:val="a0"/>
    <w:uiPriority w:val="99"/>
    <w:semiHidden/>
    <w:unhideWhenUsed/>
    <w:rsid w:val="00A858C1"/>
    <w:rPr>
      <w:sz w:val="16"/>
      <w:szCs w:val="16"/>
    </w:rPr>
  </w:style>
  <w:style w:type="paragraph" w:styleId="ae">
    <w:name w:val="annotation text"/>
    <w:basedOn w:val="a"/>
    <w:link w:val="af"/>
    <w:uiPriority w:val="99"/>
    <w:semiHidden/>
    <w:unhideWhenUsed/>
    <w:rsid w:val="00A858C1"/>
  </w:style>
  <w:style w:type="character" w:customStyle="1" w:styleId="af">
    <w:name w:val="Текст примечания Знак"/>
    <w:basedOn w:val="a0"/>
    <w:link w:val="ae"/>
    <w:uiPriority w:val="99"/>
    <w:semiHidden/>
    <w:rsid w:val="00A858C1"/>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A858C1"/>
    <w:rPr>
      <w:b/>
      <w:bCs/>
    </w:rPr>
  </w:style>
  <w:style w:type="character" w:customStyle="1" w:styleId="af1">
    <w:name w:val="Тема примечания Знак"/>
    <w:basedOn w:val="af"/>
    <w:link w:val="af0"/>
    <w:uiPriority w:val="99"/>
    <w:semiHidden/>
    <w:rsid w:val="00A858C1"/>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83494">
      <w:bodyDiv w:val="1"/>
      <w:marLeft w:val="0"/>
      <w:marRight w:val="0"/>
      <w:marTop w:val="0"/>
      <w:marBottom w:val="0"/>
      <w:divBdr>
        <w:top w:val="none" w:sz="0" w:space="0" w:color="auto"/>
        <w:left w:val="none" w:sz="0" w:space="0" w:color="auto"/>
        <w:bottom w:val="none" w:sz="0" w:space="0" w:color="auto"/>
        <w:right w:val="none" w:sz="0" w:space="0" w:color="auto"/>
      </w:divBdr>
    </w:div>
    <w:div w:id="109128344">
      <w:bodyDiv w:val="1"/>
      <w:marLeft w:val="0"/>
      <w:marRight w:val="0"/>
      <w:marTop w:val="0"/>
      <w:marBottom w:val="0"/>
      <w:divBdr>
        <w:top w:val="none" w:sz="0" w:space="0" w:color="auto"/>
        <w:left w:val="none" w:sz="0" w:space="0" w:color="auto"/>
        <w:bottom w:val="none" w:sz="0" w:space="0" w:color="auto"/>
        <w:right w:val="none" w:sz="0" w:space="0" w:color="auto"/>
      </w:divBdr>
    </w:div>
    <w:div w:id="149756120">
      <w:bodyDiv w:val="1"/>
      <w:marLeft w:val="0"/>
      <w:marRight w:val="0"/>
      <w:marTop w:val="0"/>
      <w:marBottom w:val="0"/>
      <w:divBdr>
        <w:top w:val="none" w:sz="0" w:space="0" w:color="auto"/>
        <w:left w:val="none" w:sz="0" w:space="0" w:color="auto"/>
        <w:bottom w:val="none" w:sz="0" w:space="0" w:color="auto"/>
        <w:right w:val="none" w:sz="0" w:space="0" w:color="auto"/>
      </w:divBdr>
    </w:div>
    <w:div w:id="161238986">
      <w:bodyDiv w:val="1"/>
      <w:marLeft w:val="0"/>
      <w:marRight w:val="0"/>
      <w:marTop w:val="0"/>
      <w:marBottom w:val="0"/>
      <w:divBdr>
        <w:top w:val="none" w:sz="0" w:space="0" w:color="auto"/>
        <w:left w:val="none" w:sz="0" w:space="0" w:color="auto"/>
        <w:bottom w:val="none" w:sz="0" w:space="0" w:color="auto"/>
        <w:right w:val="none" w:sz="0" w:space="0" w:color="auto"/>
      </w:divBdr>
    </w:div>
    <w:div w:id="230700686">
      <w:bodyDiv w:val="1"/>
      <w:marLeft w:val="0"/>
      <w:marRight w:val="0"/>
      <w:marTop w:val="0"/>
      <w:marBottom w:val="0"/>
      <w:divBdr>
        <w:top w:val="none" w:sz="0" w:space="0" w:color="auto"/>
        <w:left w:val="none" w:sz="0" w:space="0" w:color="auto"/>
        <w:bottom w:val="none" w:sz="0" w:space="0" w:color="auto"/>
        <w:right w:val="none" w:sz="0" w:space="0" w:color="auto"/>
      </w:divBdr>
    </w:div>
    <w:div w:id="286669660">
      <w:bodyDiv w:val="1"/>
      <w:marLeft w:val="0"/>
      <w:marRight w:val="0"/>
      <w:marTop w:val="0"/>
      <w:marBottom w:val="0"/>
      <w:divBdr>
        <w:top w:val="none" w:sz="0" w:space="0" w:color="auto"/>
        <w:left w:val="none" w:sz="0" w:space="0" w:color="auto"/>
        <w:bottom w:val="none" w:sz="0" w:space="0" w:color="auto"/>
        <w:right w:val="none" w:sz="0" w:space="0" w:color="auto"/>
      </w:divBdr>
    </w:div>
    <w:div w:id="318576859">
      <w:bodyDiv w:val="1"/>
      <w:marLeft w:val="0"/>
      <w:marRight w:val="0"/>
      <w:marTop w:val="0"/>
      <w:marBottom w:val="0"/>
      <w:divBdr>
        <w:top w:val="none" w:sz="0" w:space="0" w:color="auto"/>
        <w:left w:val="none" w:sz="0" w:space="0" w:color="auto"/>
        <w:bottom w:val="none" w:sz="0" w:space="0" w:color="auto"/>
        <w:right w:val="none" w:sz="0" w:space="0" w:color="auto"/>
      </w:divBdr>
    </w:div>
    <w:div w:id="560559656">
      <w:bodyDiv w:val="1"/>
      <w:marLeft w:val="0"/>
      <w:marRight w:val="0"/>
      <w:marTop w:val="0"/>
      <w:marBottom w:val="0"/>
      <w:divBdr>
        <w:top w:val="none" w:sz="0" w:space="0" w:color="auto"/>
        <w:left w:val="none" w:sz="0" w:space="0" w:color="auto"/>
        <w:bottom w:val="none" w:sz="0" w:space="0" w:color="auto"/>
        <w:right w:val="none" w:sz="0" w:space="0" w:color="auto"/>
      </w:divBdr>
    </w:div>
    <w:div w:id="886642097">
      <w:bodyDiv w:val="1"/>
      <w:marLeft w:val="0"/>
      <w:marRight w:val="0"/>
      <w:marTop w:val="0"/>
      <w:marBottom w:val="0"/>
      <w:divBdr>
        <w:top w:val="none" w:sz="0" w:space="0" w:color="auto"/>
        <w:left w:val="none" w:sz="0" w:space="0" w:color="auto"/>
        <w:bottom w:val="none" w:sz="0" w:space="0" w:color="auto"/>
        <w:right w:val="none" w:sz="0" w:space="0" w:color="auto"/>
      </w:divBdr>
    </w:div>
    <w:div w:id="1019815728">
      <w:bodyDiv w:val="1"/>
      <w:marLeft w:val="0"/>
      <w:marRight w:val="0"/>
      <w:marTop w:val="0"/>
      <w:marBottom w:val="0"/>
      <w:divBdr>
        <w:top w:val="none" w:sz="0" w:space="0" w:color="auto"/>
        <w:left w:val="none" w:sz="0" w:space="0" w:color="auto"/>
        <w:bottom w:val="none" w:sz="0" w:space="0" w:color="auto"/>
        <w:right w:val="none" w:sz="0" w:space="0" w:color="auto"/>
      </w:divBdr>
    </w:div>
    <w:div w:id="1029643005">
      <w:bodyDiv w:val="1"/>
      <w:marLeft w:val="0"/>
      <w:marRight w:val="0"/>
      <w:marTop w:val="0"/>
      <w:marBottom w:val="0"/>
      <w:divBdr>
        <w:top w:val="none" w:sz="0" w:space="0" w:color="auto"/>
        <w:left w:val="none" w:sz="0" w:space="0" w:color="auto"/>
        <w:bottom w:val="none" w:sz="0" w:space="0" w:color="auto"/>
        <w:right w:val="none" w:sz="0" w:space="0" w:color="auto"/>
      </w:divBdr>
    </w:div>
    <w:div w:id="1104955764">
      <w:bodyDiv w:val="1"/>
      <w:marLeft w:val="0"/>
      <w:marRight w:val="0"/>
      <w:marTop w:val="0"/>
      <w:marBottom w:val="0"/>
      <w:divBdr>
        <w:top w:val="none" w:sz="0" w:space="0" w:color="auto"/>
        <w:left w:val="none" w:sz="0" w:space="0" w:color="auto"/>
        <w:bottom w:val="none" w:sz="0" w:space="0" w:color="auto"/>
        <w:right w:val="none" w:sz="0" w:space="0" w:color="auto"/>
      </w:divBdr>
    </w:div>
    <w:div w:id="1177961612">
      <w:bodyDiv w:val="1"/>
      <w:marLeft w:val="0"/>
      <w:marRight w:val="0"/>
      <w:marTop w:val="0"/>
      <w:marBottom w:val="0"/>
      <w:divBdr>
        <w:top w:val="none" w:sz="0" w:space="0" w:color="auto"/>
        <w:left w:val="none" w:sz="0" w:space="0" w:color="auto"/>
        <w:bottom w:val="none" w:sz="0" w:space="0" w:color="auto"/>
        <w:right w:val="none" w:sz="0" w:space="0" w:color="auto"/>
      </w:divBdr>
    </w:div>
    <w:div w:id="1424302058">
      <w:bodyDiv w:val="1"/>
      <w:marLeft w:val="0"/>
      <w:marRight w:val="0"/>
      <w:marTop w:val="0"/>
      <w:marBottom w:val="0"/>
      <w:divBdr>
        <w:top w:val="none" w:sz="0" w:space="0" w:color="auto"/>
        <w:left w:val="none" w:sz="0" w:space="0" w:color="auto"/>
        <w:bottom w:val="none" w:sz="0" w:space="0" w:color="auto"/>
        <w:right w:val="none" w:sz="0" w:space="0" w:color="auto"/>
      </w:divBdr>
    </w:div>
    <w:div w:id="1517617575">
      <w:bodyDiv w:val="1"/>
      <w:marLeft w:val="0"/>
      <w:marRight w:val="0"/>
      <w:marTop w:val="0"/>
      <w:marBottom w:val="0"/>
      <w:divBdr>
        <w:top w:val="none" w:sz="0" w:space="0" w:color="auto"/>
        <w:left w:val="none" w:sz="0" w:space="0" w:color="auto"/>
        <w:bottom w:val="none" w:sz="0" w:space="0" w:color="auto"/>
        <w:right w:val="none" w:sz="0" w:space="0" w:color="auto"/>
      </w:divBdr>
    </w:div>
    <w:div w:id="1612860244">
      <w:bodyDiv w:val="1"/>
      <w:marLeft w:val="0"/>
      <w:marRight w:val="0"/>
      <w:marTop w:val="0"/>
      <w:marBottom w:val="0"/>
      <w:divBdr>
        <w:top w:val="none" w:sz="0" w:space="0" w:color="auto"/>
        <w:left w:val="none" w:sz="0" w:space="0" w:color="auto"/>
        <w:bottom w:val="none" w:sz="0" w:space="0" w:color="auto"/>
        <w:right w:val="none" w:sz="0" w:space="0" w:color="auto"/>
      </w:divBdr>
    </w:div>
    <w:div w:id="1674140478">
      <w:bodyDiv w:val="1"/>
      <w:marLeft w:val="0"/>
      <w:marRight w:val="0"/>
      <w:marTop w:val="0"/>
      <w:marBottom w:val="0"/>
      <w:divBdr>
        <w:top w:val="none" w:sz="0" w:space="0" w:color="auto"/>
        <w:left w:val="none" w:sz="0" w:space="0" w:color="auto"/>
        <w:bottom w:val="none" w:sz="0" w:space="0" w:color="auto"/>
        <w:right w:val="none" w:sz="0" w:space="0" w:color="auto"/>
      </w:divBdr>
    </w:div>
    <w:div w:id="1788114415">
      <w:bodyDiv w:val="1"/>
      <w:marLeft w:val="0"/>
      <w:marRight w:val="0"/>
      <w:marTop w:val="0"/>
      <w:marBottom w:val="0"/>
      <w:divBdr>
        <w:top w:val="none" w:sz="0" w:space="0" w:color="auto"/>
        <w:left w:val="none" w:sz="0" w:space="0" w:color="auto"/>
        <w:bottom w:val="none" w:sz="0" w:space="0" w:color="auto"/>
        <w:right w:val="none" w:sz="0" w:space="0" w:color="auto"/>
      </w:divBdr>
    </w:div>
    <w:div w:id="1833794976">
      <w:bodyDiv w:val="1"/>
      <w:marLeft w:val="0"/>
      <w:marRight w:val="0"/>
      <w:marTop w:val="0"/>
      <w:marBottom w:val="0"/>
      <w:divBdr>
        <w:top w:val="none" w:sz="0" w:space="0" w:color="auto"/>
        <w:left w:val="none" w:sz="0" w:space="0" w:color="auto"/>
        <w:bottom w:val="none" w:sz="0" w:space="0" w:color="auto"/>
        <w:right w:val="none" w:sz="0" w:space="0" w:color="auto"/>
      </w:divBdr>
    </w:div>
    <w:div w:id="212881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disclosure.ru/portal/company.aspx?id=12761" TargetMode="Externa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rsksevzap.ru/investors/1yearfinrepor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rsksevzap.ru" TargetMode="External"/><Relationship Id="rId4" Type="http://schemas.microsoft.com/office/2007/relationships/stylesWithEffects" Target="stylesWithEffects.xml"/><Relationship Id="rId9" Type="http://schemas.openxmlformats.org/officeDocument/2006/relationships/hyperlink" Target="http://www.e-disclosure.ru/portal/company.aspx?id=1276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D2996-546F-4569-AB28-1179722F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562</Words>
  <Characters>3209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Федорова Ольга Николаевна</dc:creator>
  <cp:lastModifiedBy>Lenovo</cp:lastModifiedBy>
  <cp:revision>20</cp:revision>
  <cp:lastPrinted>2020-03-18T11:23:00Z</cp:lastPrinted>
  <dcterms:created xsi:type="dcterms:W3CDTF">2020-08-21T06:11:00Z</dcterms:created>
  <dcterms:modified xsi:type="dcterms:W3CDTF">2020-09-16T13:18:00Z</dcterms:modified>
</cp:coreProperties>
</file>